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B646" w14:textId="77777777" w:rsidR="0031439B" w:rsidRDefault="0031439B" w:rsidP="008F53E6">
      <w:pPr>
        <w:pStyle w:val="Heading1"/>
        <w:spacing w:line="240" w:lineRule="auto"/>
      </w:pPr>
    </w:p>
    <w:p w14:paraId="3F16CB58" w14:textId="166BC9A0" w:rsidR="00C13890" w:rsidRPr="000F771A" w:rsidRDefault="00C13890" w:rsidP="008F53E6">
      <w:pPr>
        <w:pStyle w:val="Heading1"/>
        <w:spacing w:line="240" w:lineRule="auto"/>
      </w:pPr>
      <w:r w:rsidRPr="000F771A">
        <w:t>20</w:t>
      </w:r>
      <w:r w:rsidR="00A85C21" w:rsidRPr="000F771A">
        <w:t>2</w:t>
      </w:r>
      <w:r w:rsidR="00F8395A">
        <w:t>4</w:t>
      </w:r>
      <w:r w:rsidR="00712251" w:rsidRPr="000F771A">
        <w:t xml:space="preserve"> </w:t>
      </w:r>
      <w:r w:rsidR="00CC3520">
        <w:t xml:space="preserve">Dodge </w:t>
      </w:r>
      <w:r w:rsidR="0003133D">
        <w:t>Charger Daytona</w:t>
      </w:r>
    </w:p>
    <w:p w14:paraId="6883B579" w14:textId="28C29058" w:rsidR="00216628" w:rsidRPr="000F771A" w:rsidRDefault="00216628" w:rsidP="008F53E6">
      <w:pPr>
        <w:pStyle w:val="Heading2"/>
        <w:spacing w:line="240" w:lineRule="auto"/>
      </w:pPr>
      <w:r w:rsidRPr="000F771A">
        <w:t>SPECIFICATIONS</w:t>
      </w:r>
    </w:p>
    <w:p w14:paraId="3484BBE2" w14:textId="6439EAD5" w:rsidR="00D83F8B" w:rsidRDefault="00216628" w:rsidP="00D83F8B">
      <w:pPr>
        <w:pStyle w:val="BodyNotes"/>
      </w:pPr>
      <w:r w:rsidRPr="00611EEC">
        <w:t xml:space="preserve">Specifications are </w:t>
      </w:r>
      <w:r w:rsidR="0003133D">
        <w:t>preliminary and are to be confirmed</w:t>
      </w:r>
      <w:r w:rsidRPr="00611EEC">
        <w:t>.</w:t>
      </w:r>
      <w:r w:rsidR="00731FC5" w:rsidRPr="00611EEC">
        <w:br/>
      </w:r>
      <w:r w:rsidRPr="00611EEC">
        <w:t>All dimensions are in inches (millimeters) unless otherwise noted.</w:t>
      </w:r>
      <w:r w:rsidR="00731FC5" w:rsidRPr="00611EEC">
        <w:br/>
      </w:r>
      <w:r w:rsidRPr="00611EEC">
        <w:t>All dimensions measured at curb weight with standard tires and wheels.</w:t>
      </w:r>
    </w:p>
    <w:p w14:paraId="4AC28D7D" w14:textId="77777777" w:rsidR="005C1518" w:rsidRPr="00B50174" w:rsidRDefault="005C1518" w:rsidP="005C1518">
      <w:pPr>
        <w:pStyle w:val="Heading3"/>
      </w:pPr>
      <w:r w:rsidRPr="00B50174">
        <w:t>General Information</w:t>
      </w:r>
    </w:p>
    <w:p w14:paraId="2053C4E6" w14:textId="72D29FAB" w:rsidR="0003133D" w:rsidRDefault="0003133D" w:rsidP="005C1518">
      <w:pPr>
        <w:pStyle w:val="BodyCopy"/>
      </w:pPr>
      <w:r>
        <w:t>Model</w:t>
      </w:r>
      <w:r>
        <w:tab/>
        <w:t>Dodge Charger</w:t>
      </w:r>
      <w:r w:rsidR="00644732">
        <w:t xml:space="preserve"> Daytona</w:t>
      </w:r>
      <w:r>
        <w:t xml:space="preserve"> offered in R/T and Scat Pack </w:t>
      </w:r>
      <w:r w:rsidR="00644732">
        <w:t>t</w:t>
      </w:r>
      <w:r>
        <w:t>rims</w:t>
      </w:r>
    </w:p>
    <w:p w14:paraId="1608CB6A" w14:textId="1844ACB3" w:rsidR="0003133D" w:rsidRDefault="0003133D" w:rsidP="005C1518">
      <w:pPr>
        <w:pStyle w:val="BodyCopy"/>
      </w:pPr>
      <w:r>
        <w:t>Body /</w:t>
      </w:r>
      <w:r w:rsidR="00045A00">
        <w:t xml:space="preserve"> D</w:t>
      </w:r>
      <w:r>
        <w:t>riveline</w:t>
      </w:r>
      <w:r>
        <w:tab/>
      </w:r>
      <w:r w:rsidR="00CA1908">
        <w:t>Two-</w:t>
      </w:r>
      <w:r>
        <w:t>door full-size car / all-wheel drive configuration</w:t>
      </w:r>
    </w:p>
    <w:p w14:paraId="0177EB8D" w14:textId="34A22104" w:rsidR="0003133D" w:rsidRDefault="0003133D" w:rsidP="005C1518">
      <w:pPr>
        <w:pStyle w:val="BodyCopy"/>
      </w:pPr>
      <w:r>
        <w:t>Layout</w:t>
      </w:r>
      <w:r>
        <w:tab/>
        <w:t>R/T &amp; Scat Pack: 400V BEV</w:t>
      </w:r>
    </w:p>
    <w:p w14:paraId="27EF5F6B" w14:textId="248929EB" w:rsidR="0003133D" w:rsidRDefault="0003133D" w:rsidP="005C1518">
      <w:pPr>
        <w:pStyle w:val="BodyCopy"/>
      </w:pPr>
      <w:r>
        <w:t>Construction</w:t>
      </w:r>
      <w:r>
        <w:tab/>
        <w:t>Steel unibody with aluminum hood</w:t>
      </w:r>
    </w:p>
    <w:p w14:paraId="24034CEA" w14:textId="5CE0DC82" w:rsidR="0003133D" w:rsidRDefault="0003133D" w:rsidP="005C1518">
      <w:pPr>
        <w:pStyle w:val="BodyCopy"/>
      </w:pPr>
      <w:r>
        <w:t>EPA Vehicle Class</w:t>
      </w:r>
      <w:r>
        <w:tab/>
      </w:r>
      <w:r w:rsidR="00C26EAF">
        <w:t>Passenger car</w:t>
      </w:r>
    </w:p>
    <w:p w14:paraId="11AE3F1A" w14:textId="455A4096" w:rsidR="0003133D" w:rsidRDefault="0003133D" w:rsidP="005C1518">
      <w:pPr>
        <w:pStyle w:val="BodyCopy"/>
      </w:pPr>
      <w:r>
        <w:t>Manufacturing Location</w:t>
      </w:r>
      <w:r>
        <w:tab/>
        <w:t>Windsor, Ontario, Canada</w:t>
      </w:r>
    </w:p>
    <w:p w14:paraId="3D2AA746" w14:textId="4772F48A" w:rsidR="005C1518" w:rsidRDefault="005C1518" w:rsidP="005C1518">
      <w:pPr>
        <w:pStyle w:val="BodyCopy"/>
      </w:pPr>
      <w:r w:rsidRPr="00B50174">
        <w:t xml:space="preserve">Introduction Date </w:t>
      </w:r>
      <w:r w:rsidRPr="00B50174">
        <w:tab/>
        <w:t>20</w:t>
      </w:r>
      <w:r w:rsidR="003C33D6">
        <w:t>24</w:t>
      </w:r>
      <w:r w:rsidRPr="00B50174">
        <w:t xml:space="preserve"> as a 20</w:t>
      </w:r>
      <w:r w:rsidR="003C33D6">
        <w:t>24</w:t>
      </w:r>
      <w:r w:rsidRPr="00B50174">
        <w:t xml:space="preserve"> model</w:t>
      </w:r>
    </w:p>
    <w:p w14:paraId="5BF323E8" w14:textId="25CB1EEC" w:rsidR="002F4EFA" w:rsidRPr="002F4EFA" w:rsidRDefault="002F4EFA" w:rsidP="002F4EFA">
      <w:pPr>
        <w:pStyle w:val="Heading3"/>
      </w:pPr>
      <w:r w:rsidRPr="002F4EFA">
        <w:t>exterior dimensions</w:t>
      </w:r>
      <w:r w:rsidR="00007426">
        <w:t>*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2F4EFA" w:rsidRPr="00484976" w14:paraId="277ED527" w14:textId="77777777" w:rsidTr="007C6B88">
        <w:tc>
          <w:tcPr>
            <w:tcW w:w="2143" w:type="pct"/>
          </w:tcPr>
          <w:p w14:paraId="19B563E2" w14:textId="5D50D862" w:rsidR="002F4EFA" w:rsidRPr="002F4EFA" w:rsidRDefault="00D74896" w:rsidP="007C6B88">
            <w:pPr>
              <w:pStyle w:val="ModelSubhead"/>
            </w:pPr>
            <w:r>
              <w:t>EXTERIOR DIMENSIONS</w:t>
            </w:r>
          </w:p>
        </w:tc>
        <w:tc>
          <w:tcPr>
            <w:tcW w:w="1250" w:type="pct"/>
          </w:tcPr>
          <w:p w14:paraId="5EC59E74" w14:textId="77777777" w:rsidR="002F4EFA" w:rsidRPr="002F4EFA" w:rsidRDefault="002F4EFA" w:rsidP="007C6B88">
            <w:pPr>
              <w:pStyle w:val="ModelSubhead"/>
            </w:pPr>
            <w:r w:rsidRPr="002F4EFA">
              <w:t>R/T</w:t>
            </w:r>
          </w:p>
        </w:tc>
        <w:tc>
          <w:tcPr>
            <w:tcW w:w="1607" w:type="pct"/>
          </w:tcPr>
          <w:p w14:paraId="5E5CC1AC" w14:textId="77777777" w:rsidR="002F4EFA" w:rsidRPr="002F4EFA" w:rsidRDefault="002F4EFA" w:rsidP="007C6B88">
            <w:pPr>
              <w:pStyle w:val="ModelSubhead"/>
            </w:pPr>
            <w:r w:rsidRPr="002F4EFA">
              <w:t>SCAT PACK</w:t>
            </w:r>
          </w:p>
        </w:tc>
      </w:tr>
      <w:tr w:rsidR="002F4EFA" w:rsidRPr="00484976" w14:paraId="64ECA677" w14:textId="77777777" w:rsidTr="007C6B88">
        <w:tc>
          <w:tcPr>
            <w:tcW w:w="2143" w:type="pct"/>
          </w:tcPr>
          <w:p w14:paraId="47C401B3" w14:textId="3569C87C" w:rsidR="002F4EFA" w:rsidRPr="00484976" w:rsidRDefault="002F4EFA" w:rsidP="007C6B88">
            <w:pPr>
              <w:pStyle w:val="FABodyCopy"/>
              <w:spacing w:line="240" w:lineRule="auto"/>
              <w:rPr>
                <w:b/>
                <w:bCs/>
              </w:rPr>
            </w:pPr>
            <w:r>
              <w:t>Wheelbase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27C466B4" w14:textId="17792AD6" w:rsidR="002F4EFA" w:rsidRPr="00484976" w:rsidRDefault="002F4EFA" w:rsidP="007C6B88">
            <w:pPr>
              <w:pStyle w:val="FABodyCopy"/>
              <w:spacing w:line="240" w:lineRule="auto"/>
            </w:pPr>
            <w:r>
              <w:t>121.0 (3</w:t>
            </w:r>
            <w:r w:rsidR="00644732">
              <w:t>,</w:t>
            </w:r>
            <w:r>
              <w:t>074.3)</w:t>
            </w:r>
          </w:p>
        </w:tc>
        <w:tc>
          <w:tcPr>
            <w:tcW w:w="1607" w:type="pct"/>
          </w:tcPr>
          <w:p w14:paraId="312B4B18" w14:textId="5DF250B1" w:rsidR="002F4EFA" w:rsidRPr="00484976" w:rsidRDefault="002F4EFA" w:rsidP="002F4EFA">
            <w:pPr>
              <w:pStyle w:val="FABodyCopy"/>
              <w:spacing w:line="240" w:lineRule="auto"/>
            </w:pPr>
            <w:r>
              <w:t>121.0 (3</w:t>
            </w:r>
            <w:r w:rsidR="00644732">
              <w:t>,</w:t>
            </w:r>
            <w:r>
              <w:t>074.3)</w:t>
            </w:r>
          </w:p>
        </w:tc>
      </w:tr>
      <w:tr w:rsidR="002F4EFA" w:rsidRPr="00484976" w14:paraId="6A7E4673" w14:textId="77777777" w:rsidTr="007C6B88">
        <w:tc>
          <w:tcPr>
            <w:tcW w:w="2143" w:type="pct"/>
          </w:tcPr>
          <w:p w14:paraId="65BB1FC2" w14:textId="363D152A" w:rsidR="002F4EFA" w:rsidRPr="00484976" w:rsidRDefault="002F4EFA" w:rsidP="002F4EFA">
            <w:pPr>
              <w:pStyle w:val="FABodyCopy"/>
              <w:spacing w:line="240" w:lineRule="auto"/>
              <w:rPr>
                <w:b/>
                <w:bCs/>
              </w:rPr>
            </w:pPr>
            <w:r>
              <w:t>Vehicle Length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41F4AC3D" w14:textId="0310C532" w:rsidR="002F4EFA" w:rsidRPr="00484976" w:rsidRDefault="002F4EFA" w:rsidP="002F4EFA">
            <w:pPr>
              <w:pStyle w:val="FABodyCopy"/>
              <w:spacing w:line="240" w:lineRule="auto"/>
            </w:pPr>
            <w:r>
              <w:t>206.</w:t>
            </w:r>
            <w:r w:rsidR="00007426">
              <w:t>6</w:t>
            </w:r>
            <w:r>
              <w:t xml:space="preserve"> (5</w:t>
            </w:r>
            <w:r w:rsidR="00644732">
              <w:t>,</w:t>
            </w:r>
            <w:r w:rsidR="009D280A">
              <w:t>247.9)</w:t>
            </w:r>
          </w:p>
        </w:tc>
        <w:tc>
          <w:tcPr>
            <w:tcW w:w="1607" w:type="pct"/>
          </w:tcPr>
          <w:p w14:paraId="6770B936" w14:textId="340E7C94" w:rsidR="002F4EFA" w:rsidRPr="00484976" w:rsidRDefault="009D280A" w:rsidP="002F4EFA">
            <w:pPr>
              <w:pStyle w:val="FABodyCopy"/>
              <w:spacing w:line="240" w:lineRule="auto"/>
            </w:pPr>
            <w:r>
              <w:t>206.5 (5</w:t>
            </w:r>
            <w:r w:rsidR="00644732">
              <w:t>,</w:t>
            </w:r>
            <w:r>
              <w:t>247.9)</w:t>
            </w:r>
          </w:p>
        </w:tc>
      </w:tr>
      <w:tr w:rsidR="002F4EFA" w:rsidRPr="00484976" w14:paraId="1FB2D106" w14:textId="77777777" w:rsidTr="007C6B88">
        <w:tc>
          <w:tcPr>
            <w:tcW w:w="2143" w:type="pct"/>
          </w:tcPr>
          <w:p w14:paraId="1FC8D9DF" w14:textId="6061CE1D" w:rsidR="002F4EFA" w:rsidRDefault="002F4EFA" w:rsidP="002F4EFA">
            <w:pPr>
              <w:pStyle w:val="FABodyCopy"/>
              <w:spacing w:line="240" w:lineRule="auto"/>
            </w:pPr>
            <w:r>
              <w:t xml:space="preserve">Front Overhang </w:t>
            </w:r>
          </w:p>
        </w:tc>
        <w:tc>
          <w:tcPr>
            <w:tcW w:w="1250" w:type="pct"/>
          </w:tcPr>
          <w:p w14:paraId="775AFE80" w14:textId="3A0C9728" w:rsidR="002F4EFA" w:rsidRDefault="009D280A" w:rsidP="002F4EFA">
            <w:pPr>
              <w:pStyle w:val="FABodyCopy"/>
              <w:spacing w:line="240" w:lineRule="auto"/>
            </w:pPr>
            <w:r>
              <w:t>29.9 (984.5)</w:t>
            </w:r>
          </w:p>
        </w:tc>
        <w:tc>
          <w:tcPr>
            <w:tcW w:w="1607" w:type="pct"/>
          </w:tcPr>
          <w:p w14:paraId="78E26111" w14:textId="67914447" w:rsidR="002F4EFA" w:rsidRPr="00484976" w:rsidRDefault="009D280A" w:rsidP="002F4EFA">
            <w:pPr>
              <w:pStyle w:val="FABodyCopy"/>
              <w:spacing w:line="240" w:lineRule="auto"/>
            </w:pPr>
            <w:r>
              <w:t>29.9 (984.5)</w:t>
            </w:r>
          </w:p>
        </w:tc>
      </w:tr>
      <w:tr w:rsidR="009D280A" w:rsidRPr="00484976" w14:paraId="3C9347AD" w14:textId="77777777" w:rsidTr="007C6B88">
        <w:tc>
          <w:tcPr>
            <w:tcW w:w="2143" w:type="pct"/>
          </w:tcPr>
          <w:p w14:paraId="0C52DDBC" w14:textId="232D10EB" w:rsidR="009D280A" w:rsidRDefault="007B5402" w:rsidP="009D280A">
            <w:pPr>
              <w:pStyle w:val="FABodyCopy"/>
              <w:spacing w:line="240" w:lineRule="auto"/>
            </w:pPr>
            <w:r>
              <w:t>Rear Overhang</w:t>
            </w:r>
            <w:r w:rsidR="009D280A">
              <w:t xml:space="preserve"> </w:t>
            </w:r>
          </w:p>
        </w:tc>
        <w:tc>
          <w:tcPr>
            <w:tcW w:w="1250" w:type="pct"/>
          </w:tcPr>
          <w:p w14:paraId="62111FA1" w14:textId="5810FD22" w:rsidR="009D280A" w:rsidRDefault="009D280A" w:rsidP="009D280A">
            <w:pPr>
              <w:pStyle w:val="FABodyCopy"/>
              <w:spacing w:line="240" w:lineRule="auto"/>
            </w:pPr>
            <w:r>
              <w:t>46.8 (1</w:t>
            </w:r>
            <w:r w:rsidR="00644732">
              <w:t>,</w:t>
            </w:r>
            <w:r>
              <w:t>189.1)</w:t>
            </w:r>
          </w:p>
        </w:tc>
        <w:tc>
          <w:tcPr>
            <w:tcW w:w="1607" w:type="pct"/>
          </w:tcPr>
          <w:p w14:paraId="45F75561" w14:textId="2ACE1149" w:rsidR="009D280A" w:rsidRPr="00484976" w:rsidRDefault="009D280A" w:rsidP="009D280A">
            <w:pPr>
              <w:pStyle w:val="FABodyCopy"/>
              <w:spacing w:line="240" w:lineRule="auto"/>
            </w:pPr>
            <w:r>
              <w:t>46.8 (1</w:t>
            </w:r>
            <w:r w:rsidR="00644732">
              <w:t>,</w:t>
            </w:r>
            <w:r>
              <w:t>189.1)</w:t>
            </w:r>
          </w:p>
        </w:tc>
      </w:tr>
      <w:tr w:rsidR="007B5402" w:rsidRPr="00484976" w14:paraId="082582BE" w14:textId="77777777" w:rsidTr="007C6B88">
        <w:tc>
          <w:tcPr>
            <w:tcW w:w="2143" w:type="pct"/>
          </w:tcPr>
          <w:p w14:paraId="46DFF0C3" w14:textId="12EECDCF" w:rsidR="007B5402" w:rsidRDefault="007B5402" w:rsidP="009D280A">
            <w:pPr>
              <w:pStyle w:val="FABodyCopy"/>
              <w:spacing w:line="240" w:lineRule="auto"/>
            </w:pPr>
            <w:r>
              <w:t>Maximum Vehicle Height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18243F16" w14:textId="1ECBF891" w:rsidR="007B5402" w:rsidRDefault="007B5402" w:rsidP="009D280A">
            <w:pPr>
              <w:pStyle w:val="FABodyCopy"/>
              <w:spacing w:line="240" w:lineRule="auto"/>
            </w:pPr>
            <w:r>
              <w:t>58.9 (1</w:t>
            </w:r>
            <w:r w:rsidR="00644732">
              <w:t>,</w:t>
            </w:r>
            <w:r>
              <w:t>497.4)</w:t>
            </w:r>
          </w:p>
        </w:tc>
        <w:tc>
          <w:tcPr>
            <w:tcW w:w="1607" w:type="pct"/>
          </w:tcPr>
          <w:p w14:paraId="4194E517" w14:textId="3E79D6FD" w:rsidR="007B5402" w:rsidRPr="00484976" w:rsidRDefault="007B5402" w:rsidP="009D280A">
            <w:pPr>
              <w:pStyle w:val="FABodyCopy"/>
              <w:spacing w:line="240" w:lineRule="auto"/>
            </w:pPr>
            <w:r>
              <w:t>59.0 (1</w:t>
            </w:r>
            <w:r w:rsidR="00644732">
              <w:t>,</w:t>
            </w:r>
            <w:r>
              <w:t>499.3)</w:t>
            </w:r>
          </w:p>
        </w:tc>
      </w:tr>
      <w:tr w:rsidR="009D280A" w:rsidRPr="00484976" w14:paraId="1EE48301" w14:textId="77777777" w:rsidTr="007C6B88">
        <w:tc>
          <w:tcPr>
            <w:tcW w:w="2143" w:type="pct"/>
          </w:tcPr>
          <w:p w14:paraId="7F9E30AE" w14:textId="6E5A27C8" w:rsidR="009D280A" w:rsidRDefault="006728A3" w:rsidP="009D280A">
            <w:pPr>
              <w:pStyle w:val="FABodyCopy"/>
              <w:spacing w:line="240" w:lineRule="auto"/>
            </w:pPr>
            <w:r>
              <w:t>Front Track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72BE80CA" w14:textId="120B85C8" w:rsidR="009D280A" w:rsidRDefault="007B5402" w:rsidP="009D280A">
            <w:pPr>
              <w:pStyle w:val="FABodyCopy"/>
              <w:spacing w:line="240" w:lineRule="auto"/>
            </w:pPr>
            <w:r>
              <w:t>68.7 (1</w:t>
            </w:r>
            <w:r w:rsidR="00644732">
              <w:t>,</w:t>
            </w:r>
            <w:r>
              <w:t>745.8)</w:t>
            </w:r>
          </w:p>
        </w:tc>
        <w:tc>
          <w:tcPr>
            <w:tcW w:w="1607" w:type="pct"/>
          </w:tcPr>
          <w:p w14:paraId="115FAFB6" w14:textId="63398DF6" w:rsidR="009D280A" w:rsidRPr="00484976" w:rsidRDefault="007B5402" w:rsidP="009D280A">
            <w:pPr>
              <w:pStyle w:val="FABodyCopy"/>
              <w:spacing w:line="240" w:lineRule="auto"/>
            </w:pPr>
            <w:r>
              <w:t>67.2 (1</w:t>
            </w:r>
            <w:r w:rsidR="00644732">
              <w:t>,</w:t>
            </w:r>
            <w:r>
              <w:t>707.8)</w:t>
            </w:r>
          </w:p>
        </w:tc>
      </w:tr>
      <w:tr w:rsidR="009D280A" w:rsidRPr="00484976" w14:paraId="063C27B9" w14:textId="77777777" w:rsidTr="007C6B88">
        <w:tc>
          <w:tcPr>
            <w:tcW w:w="2143" w:type="pct"/>
          </w:tcPr>
          <w:p w14:paraId="1C108F90" w14:textId="13B51C98" w:rsidR="009D280A" w:rsidRDefault="006728A3" w:rsidP="009D280A">
            <w:pPr>
              <w:pStyle w:val="FABodyCopy"/>
              <w:spacing w:line="240" w:lineRule="auto"/>
            </w:pPr>
            <w:r>
              <w:t>Rear Track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426049B3" w14:textId="5F17F87C" w:rsidR="009D280A" w:rsidRDefault="007B5402" w:rsidP="009D280A">
            <w:pPr>
              <w:pStyle w:val="FABodyCopy"/>
              <w:spacing w:line="240" w:lineRule="auto"/>
            </w:pPr>
            <w:r w:rsidRPr="007B5402">
              <w:t xml:space="preserve">69.1 </w:t>
            </w:r>
            <w:r>
              <w:t>(</w:t>
            </w:r>
            <w:r w:rsidRPr="007B5402">
              <w:t>1</w:t>
            </w:r>
            <w:r w:rsidR="00644732">
              <w:t>,</w:t>
            </w:r>
            <w:r w:rsidRPr="007B5402">
              <w:t>755.3</w:t>
            </w:r>
            <w:r>
              <w:t>)</w:t>
            </w:r>
          </w:p>
        </w:tc>
        <w:tc>
          <w:tcPr>
            <w:tcW w:w="1607" w:type="pct"/>
          </w:tcPr>
          <w:p w14:paraId="02F82F53" w14:textId="3207FF58" w:rsidR="009D280A" w:rsidRPr="00484976" w:rsidRDefault="007B5402" w:rsidP="009D280A">
            <w:pPr>
              <w:pStyle w:val="FABodyCopy"/>
              <w:spacing w:line="240" w:lineRule="auto"/>
            </w:pPr>
            <w:r w:rsidRPr="007B5402">
              <w:t xml:space="preserve">67.6 </w:t>
            </w:r>
            <w:r>
              <w:t>(</w:t>
            </w:r>
            <w:r w:rsidRPr="007B5402">
              <w:t>1</w:t>
            </w:r>
            <w:r w:rsidR="00644732">
              <w:t>,</w:t>
            </w:r>
            <w:r w:rsidRPr="007B5402">
              <w:t>717.2</w:t>
            </w:r>
            <w:r>
              <w:t>)</w:t>
            </w:r>
          </w:p>
        </w:tc>
      </w:tr>
      <w:tr w:rsidR="009D280A" w:rsidRPr="00484976" w14:paraId="39260F11" w14:textId="77777777" w:rsidTr="007C6B88">
        <w:tc>
          <w:tcPr>
            <w:tcW w:w="2143" w:type="pct"/>
          </w:tcPr>
          <w:p w14:paraId="37B75FF5" w14:textId="2616AD4A" w:rsidR="006728A3" w:rsidRDefault="006728A3" w:rsidP="009D280A">
            <w:pPr>
              <w:pStyle w:val="FABodyCopy"/>
              <w:spacing w:line="240" w:lineRule="auto"/>
            </w:pPr>
            <w:r>
              <w:t xml:space="preserve">Width </w:t>
            </w:r>
            <w:r w:rsidR="007B5402">
              <w:t>(</w:t>
            </w:r>
            <w:r>
              <w:t>w/o mirrors</w:t>
            </w:r>
            <w:r w:rsidR="007B5402">
              <w:t>)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10E8FE31" w14:textId="35A49B0B" w:rsidR="009D280A" w:rsidRDefault="007B5402" w:rsidP="009D280A">
            <w:pPr>
              <w:pStyle w:val="FABodyCopy"/>
              <w:spacing w:line="240" w:lineRule="auto"/>
            </w:pPr>
            <w:r w:rsidRPr="007B5402">
              <w:t>79.8</w:t>
            </w:r>
            <w:r>
              <w:t xml:space="preserve"> (</w:t>
            </w:r>
            <w:r w:rsidRPr="007B5402">
              <w:t>2</w:t>
            </w:r>
            <w:r w:rsidR="00644732">
              <w:t>,</w:t>
            </w:r>
            <w:r w:rsidRPr="007B5402">
              <w:t>027</w:t>
            </w:r>
            <w:r>
              <w:t>.8)</w:t>
            </w:r>
          </w:p>
        </w:tc>
        <w:tc>
          <w:tcPr>
            <w:tcW w:w="1607" w:type="pct"/>
          </w:tcPr>
          <w:p w14:paraId="556C5C84" w14:textId="77DB98CD" w:rsidR="009D280A" w:rsidRPr="00484976" w:rsidRDefault="007B5402" w:rsidP="009D280A">
            <w:pPr>
              <w:pStyle w:val="FABodyCopy"/>
              <w:spacing w:line="240" w:lineRule="auto"/>
            </w:pPr>
            <w:r w:rsidRPr="007B5402">
              <w:t>79.8</w:t>
            </w:r>
            <w:r>
              <w:t xml:space="preserve"> (</w:t>
            </w:r>
            <w:r w:rsidRPr="007B5402">
              <w:t>2</w:t>
            </w:r>
            <w:r w:rsidR="00644732">
              <w:t>,</w:t>
            </w:r>
            <w:r w:rsidRPr="007B5402">
              <w:t>027</w:t>
            </w:r>
            <w:r>
              <w:t>.8)</w:t>
            </w:r>
          </w:p>
        </w:tc>
      </w:tr>
      <w:tr w:rsidR="009D280A" w:rsidRPr="00484976" w14:paraId="2CDB6FE7" w14:textId="77777777" w:rsidTr="007C6B88">
        <w:tc>
          <w:tcPr>
            <w:tcW w:w="2143" w:type="pct"/>
          </w:tcPr>
          <w:p w14:paraId="2F808BB4" w14:textId="4DD2F196" w:rsidR="009D280A" w:rsidRDefault="006728A3" w:rsidP="009D280A">
            <w:pPr>
              <w:pStyle w:val="FABodyCopy"/>
              <w:spacing w:line="240" w:lineRule="auto"/>
            </w:pPr>
            <w:r>
              <w:t>Width / Height Ratio</w:t>
            </w:r>
          </w:p>
        </w:tc>
        <w:tc>
          <w:tcPr>
            <w:tcW w:w="1250" w:type="pct"/>
          </w:tcPr>
          <w:p w14:paraId="717C3F58" w14:textId="43720828" w:rsidR="009D280A" w:rsidRDefault="007B5402" w:rsidP="009D280A">
            <w:pPr>
              <w:pStyle w:val="FABodyCopy"/>
              <w:spacing w:line="240" w:lineRule="auto"/>
            </w:pPr>
            <w:r>
              <w:t>1.3</w:t>
            </w:r>
          </w:p>
        </w:tc>
        <w:tc>
          <w:tcPr>
            <w:tcW w:w="1607" w:type="pct"/>
          </w:tcPr>
          <w:p w14:paraId="469713B2" w14:textId="083CBBB1" w:rsidR="009D280A" w:rsidRPr="00484976" w:rsidRDefault="007B5402" w:rsidP="009D280A">
            <w:pPr>
              <w:pStyle w:val="FABodyCopy"/>
              <w:spacing w:line="240" w:lineRule="auto"/>
            </w:pPr>
            <w:r>
              <w:t>1.3</w:t>
            </w:r>
          </w:p>
        </w:tc>
      </w:tr>
      <w:tr w:rsidR="009D280A" w:rsidRPr="00484976" w14:paraId="10D16CE6" w14:textId="77777777" w:rsidTr="007C6B88">
        <w:tc>
          <w:tcPr>
            <w:tcW w:w="2143" w:type="pct"/>
          </w:tcPr>
          <w:p w14:paraId="654567B1" w14:textId="4F02C0F4" w:rsidR="009D280A" w:rsidRDefault="006728A3" w:rsidP="009D280A">
            <w:pPr>
              <w:pStyle w:val="FABodyCopy"/>
              <w:spacing w:line="240" w:lineRule="auto"/>
            </w:pPr>
            <w:r>
              <w:t>Maximum Width</w:t>
            </w:r>
            <w:r w:rsidR="008E7A0B">
              <w:t xml:space="preserve"> </w:t>
            </w:r>
          </w:p>
        </w:tc>
        <w:tc>
          <w:tcPr>
            <w:tcW w:w="1250" w:type="pct"/>
          </w:tcPr>
          <w:p w14:paraId="32A7D854" w14:textId="06DCC15A" w:rsidR="009D280A" w:rsidRDefault="007B5402" w:rsidP="009D280A">
            <w:pPr>
              <w:pStyle w:val="FABodyCopy"/>
              <w:spacing w:line="240" w:lineRule="auto"/>
            </w:pPr>
            <w:r w:rsidRPr="007B5402">
              <w:t>84</w:t>
            </w:r>
            <w:r>
              <w:t>.</w:t>
            </w:r>
            <w:r w:rsidRPr="007B5402">
              <w:t xml:space="preserve">3 </w:t>
            </w:r>
            <w:r>
              <w:t>(</w:t>
            </w:r>
            <w:r w:rsidRPr="007B5402">
              <w:t>2</w:t>
            </w:r>
            <w:r w:rsidR="00644732">
              <w:t>,</w:t>
            </w:r>
            <w:r w:rsidRPr="007B5402">
              <w:t>140</w:t>
            </w:r>
            <w:r>
              <w:t>.</w:t>
            </w:r>
            <w:r w:rsidRPr="007B5402">
              <w:t>8</w:t>
            </w:r>
            <w:r>
              <w:t>)</w:t>
            </w:r>
          </w:p>
        </w:tc>
        <w:tc>
          <w:tcPr>
            <w:tcW w:w="1607" w:type="pct"/>
          </w:tcPr>
          <w:p w14:paraId="6C22DEFC" w14:textId="3E81D567" w:rsidR="009D280A" w:rsidRPr="00484976" w:rsidRDefault="007B5402" w:rsidP="009D280A">
            <w:pPr>
              <w:pStyle w:val="FABodyCopy"/>
              <w:spacing w:line="240" w:lineRule="auto"/>
            </w:pPr>
            <w:r w:rsidRPr="007B5402">
              <w:t>84</w:t>
            </w:r>
            <w:r>
              <w:t>.</w:t>
            </w:r>
            <w:r w:rsidRPr="007B5402">
              <w:t xml:space="preserve">3 </w:t>
            </w:r>
            <w:r>
              <w:t>(</w:t>
            </w:r>
            <w:r w:rsidRPr="007B5402">
              <w:t>2</w:t>
            </w:r>
            <w:r w:rsidR="00644732">
              <w:t>,</w:t>
            </w:r>
            <w:r w:rsidRPr="007B5402">
              <w:t>140</w:t>
            </w:r>
            <w:r>
              <w:t>.</w:t>
            </w:r>
            <w:r w:rsidRPr="007B5402">
              <w:t>8</w:t>
            </w:r>
            <w:r>
              <w:t>)</w:t>
            </w:r>
          </w:p>
        </w:tc>
      </w:tr>
      <w:tr w:rsidR="009D280A" w:rsidRPr="00484976" w14:paraId="46673915" w14:textId="77777777" w:rsidTr="0011222D">
        <w:tc>
          <w:tcPr>
            <w:tcW w:w="2143" w:type="pct"/>
            <w:tcBorders>
              <w:bottom w:val="single" w:sz="6" w:space="0" w:color="BFBFBF" w:themeColor="background1" w:themeShade="BF"/>
            </w:tcBorders>
          </w:tcPr>
          <w:p w14:paraId="4E878A26" w14:textId="37B13F03" w:rsidR="009D280A" w:rsidRDefault="006728A3" w:rsidP="009D280A">
            <w:pPr>
              <w:pStyle w:val="FABodyCopy"/>
              <w:spacing w:line="240" w:lineRule="auto"/>
            </w:pPr>
            <w:r>
              <w:t>Ground Clearance</w:t>
            </w:r>
            <w:r w:rsidR="008E7A0B">
              <w:t xml:space="preserve"> </w:t>
            </w:r>
          </w:p>
        </w:tc>
        <w:tc>
          <w:tcPr>
            <w:tcW w:w="1250" w:type="pct"/>
            <w:tcBorders>
              <w:bottom w:val="single" w:sz="6" w:space="0" w:color="BFBFBF" w:themeColor="background1" w:themeShade="BF"/>
            </w:tcBorders>
          </w:tcPr>
          <w:p w14:paraId="40CBAD32" w14:textId="2FFCC679" w:rsidR="009D280A" w:rsidRDefault="007B5402" w:rsidP="009D280A">
            <w:pPr>
              <w:pStyle w:val="FABodyCopy"/>
              <w:spacing w:line="240" w:lineRule="auto"/>
            </w:pPr>
            <w:r>
              <w:t>5.5 (141.3)</w:t>
            </w:r>
          </w:p>
        </w:tc>
        <w:tc>
          <w:tcPr>
            <w:tcW w:w="1607" w:type="pct"/>
            <w:tcBorders>
              <w:bottom w:val="single" w:sz="6" w:space="0" w:color="BFBFBF" w:themeColor="background1" w:themeShade="BF"/>
            </w:tcBorders>
          </w:tcPr>
          <w:p w14:paraId="60C02563" w14:textId="620DF4B7" w:rsidR="009D280A" w:rsidRPr="00484976" w:rsidRDefault="007B5402" w:rsidP="009D280A">
            <w:pPr>
              <w:pStyle w:val="FABodyCopy"/>
              <w:spacing w:line="240" w:lineRule="auto"/>
            </w:pPr>
            <w:r>
              <w:t>5.6 (142.8)</w:t>
            </w:r>
          </w:p>
        </w:tc>
      </w:tr>
      <w:tr w:rsidR="0011222D" w:rsidRPr="00484976" w14:paraId="3AC0E720" w14:textId="77777777" w:rsidTr="0011222D">
        <w:tc>
          <w:tcPr>
            <w:tcW w:w="5000" w:type="pct"/>
            <w:gridSpan w:val="3"/>
            <w:tcBorders>
              <w:top w:val="single" w:sz="6" w:space="0" w:color="BFBFBF" w:themeColor="background1" w:themeShade="BF"/>
              <w:bottom w:val="nil"/>
            </w:tcBorders>
          </w:tcPr>
          <w:p w14:paraId="657453D4" w14:textId="0FFE9445" w:rsidR="0011222D" w:rsidRDefault="0011222D" w:rsidP="0011222D">
            <w:pPr>
              <w:pStyle w:val="Footnote"/>
            </w:pPr>
            <w:r w:rsidRPr="0011222D">
              <w:t>*</w:t>
            </w:r>
            <w:r>
              <w:t xml:space="preserve"> </w:t>
            </w:r>
            <w:r w:rsidRPr="0011222D">
              <w:t>All dimensions are in inches (millimeters) unless otherwise noted.</w:t>
            </w:r>
            <w:r w:rsidRPr="0011222D">
              <w:br/>
            </w:r>
          </w:p>
        </w:tc>
      </w:tr>
    </w:tbl>
    <w:p w14:paraId="04A68B85" w14:textId="7A55FF35" w:rsidR="00D74896" w:rsidRPr="002F4EFA" w:rsidRDefault="00D74896" w:rsidP="004A3372">
      <w:pPr>
        <w:pStyle w:val="Heading3"/>
        <w:keepNext/>
        <w:keepLines/>
        <w:widowControl/>
      </w:pPr>
      <w:r>
        <w:lastRenderedPageBreak/>
        <w:t>INTERIOR</w:t>
      </w:r>
      <w:r w:rsidRPr="002F4EFA">
        <w:t xml:space="preserve"> dimensions</w:t>
      </w:r>
      <w:r w:rsidR="00007426">
        <w:t>*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D74896" w:rsidRPr="00484976" w14:paraId="67A106FE" w14:textId="77777777" w:rsidTr="007C6B88">
        <w:tc>
          <w:tcPr>
            <w:tcW w:w="2143" w:type="pct"/>
          </w:tcPr>
          <w:p w14:paraId="04432C69" w14:textId="55A429BF" w:rsidR="00D74896" w:rsidRPr="002F4EFA" w:rsidRDefault="00D74896" w:rsidP="004A3372">
            <w:pPr>
              <w:pStyle w:val="ModelSubhead"/>
              <w:keepNext/>
              <w:keepLines/>
              <w:widowControl/>
            </w:pPr>
            <w:r>
              <w:t>INTERIOR DIMENSIONS</w:t>
            </w:r>
          </w:p>
        </w:tc>
        <w:tc>
          <w:tcPr>
            <w:tcW w:w="1250" w:type="pct"/>
          </w:tcPr>
          <w:p w14:paraId="200B6960" w14:textId="77777777" w:rsidR="00D74896" w:rsidRPr="002F4EFA" w:rsidRDefault="00D74896" w:rsidP="004A3372">
            <w:pPr>
              <w:pStyle w:val="ModelSubhead"/>
              <w:keepNext/>
              <w:keepLines/>
              <w:widowControl/>
            </w:pPr>
            <w:r w:rsidRPr="002F4EFA">
              <w:t>R/T</w:t>
            </w:r>
          </w:p>
        </w:tc>
        <w:tc>
          <w:tcPr>
            <w:tcW w:w="1607" w:type="pct"/>
          </w:tcPr>
          <w:p w14:paraId="70D64850" w14:textId="77777777" w:rsidR="00D74896" w:rsidRPr="002F4EFA" w:rsidRDefault="00D74896" w:rsidP="004A3372">
            <w:pPr>
              <w:pStyle w:val="ModelSubhead"/>
              <w:keepNext/>
              <w:keepLines/>
              <w:widowControl/>
            </w:pPr>
            <w:r w:rsidRPr="002F4EFA">
              <w:t>SCAT PACK</w:t>
            </w:r>
          </w:p>
        </w:tc>
      </w:tr>
      <w:tr w:rsidR="00D74896" w:rsidRPr="00484976" w14:paraId="48DA8657" w14:textId="77777777" w:rsidTr="007C6B88">
        <w:tc>
          <w:tcPr>
            <w:tcW w:w="2143" w:type="pct"/>
          </w:tcPr>
          <w:p w14:paraId="279627B3" w14:textId="62865D6C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Front</w:t>
            </w:r>
          </w:p>
        </w:tc>
        <w:tc>
          <w:tcPr>
            <w:tcW w:w="1250" w:type="pct"/>
          </w:tcPr>
          <w:p w14:paraId="467DC74F" w14:textId="35B80D76" w:rsidR="00D74896" w:rsidRPr="00484976" w:rsidRDefault="00D74896" w:rsidP="004A3372">
            <w:pPr>
              <w:pStyle w:val="FABodyCopy"/>
              <w:keepNext/>
              <w:keepLines/>
              <w:widowControl/>
              <w:spacing w:line="240" w:lineRule="auto"/>
            </w:pPr>
          </w:p>
        </w:tc>
        <w:tc>
          <w:tcPr>
            <w:tcW w:w="1607" w:type="pct"/>
          </w:tcPr>
          <w:p w14:paraId="6253EDE6" w14:textId="57BAD631" w:rsidR="00D74896" w:rsidRPr="00484976" w:rsidRDefault="00D74896" w:rsidP="004A3372">
            <w:pPr>
              <w:pStyle w:val="FABodyCopy"/>
              <w:keepNext/>
              <w:keepLines/>
              <w:widowControl/>
              <w:spacing w:line="240" w:lineRule="auto"/>
            </w:pPr>
          </w:p>
        </w:tc>
      </w:tr>
      <w:tr w:rsidR="00D74896" w:rsidRPr="00484976" w14:paraId="1AEDB1CC" w14:textId="77777777" w:rsidTr="007C6B88">
        <w:tc>
          <w:tcPr>
            <w:tcW w:w="2143" w:type="pct"/>
          </w:tcPr>
          <w:p w14:paraId="0260A621" w14:textId="65ADBF40" w:rsidR="00D74896" w:rsidRPr="00484976" w:rsidRDefault="004A3372" w:rsidP="004A3372">
            <w:pPr>
              <w:pStyle w:val="FABodyIndent1"/>
              <w:rPr>
                <w:b/>
                <w:bCs/>
              </w:rPr>
            </w:pPr>
            <w:r>
              <w:t>Headroom</w:t>
            </w:r>
          </w:p>
        </w:tc>
        <w:tc>
          <w:tcPr>
            <w:tcW w:w="1250" w:type="pct"/>
          </w:tcPr>
          <w:p w14:paraId="50D1F064" w14:textId="401FA175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39.1 (992)</w:t>
            </w:r>
          </w:p>
        </w:tc>
        <w:tc>
          <w:tcPr>
            <w:tcW w:w="1607" w:type="pct"/>
          </w:tcPr>
          <w:p w14:paraId="21001336" w14:textId="461DC57F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39.1 (992)</w:t>
            </w:r>
          </w:p>
        </w:tc>
      </w:tr>
      <w:tr w:rsidR="00D74896" w:rsidRPr="00484976" w14:paraId="3386FED1" w14:textId="77777777" w:rsidTr="007C6B88">
        <w:tc>
          <w:tcPr>
            <w:tcW w:w="2143" w:type="pct"/>
          </w:tcPr>
          <w:p w14:paraId="2BCA94E9" w14:textId="558ED549" w:rsidR="00D74896" w:rsidRDefault="004A3372" w:rsidP="004A3372">
            <w:pPr>
              <w:pStyle w:val="FABodyIndent1"/>
            </w:pPr>
            <w:r>
              <w:t>Shoulder room</w:t>
            </w:r>
          </w:p>
        </w:tc>
        <w:tc>
          <w:tcPr>
            <w:tcW w:w="1250" w:type="pct"/>
          </w:tcPr>
          <w:p w14:paraId="15BF7228" w14:textId="15E49DAC" w:rsidR="00D7489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59.5 (1</w:t>
            </w:r>
            <w:r w:rsidR="00644732">
              <w:t>,</w:t>
            </w:r>
            <w:r>
              <w:t>512)</w:t>
            </w:r>
          </w:p>
        </w:tc>
        <w:tc>
          <w:tcPr>
            <w:tcW w:w="1607" w:type="pct"/>
          </w:tcPr>
          <w:p w14:paraId="6C8B3541" w14:textId="36C35E23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59.5 (1</w:t>
            </w:r>
            <w:r w:rsidR="00B868F6">
              <w:t>,</w:t>
            </w:r>
            <w:r>
              <w:t>512)</w:t>
            </w:r>
          </w:p>
        </w:tc>
      </w:tr>
      <w:tr w:rsidR="00D74896" w:rsidRPr="00484976" w14:paraId="5FFCBE87" w14:textId="77777777" w:rsidTr="007C6B88">
        <w:tc>
          <w:tcPr>
            <w:tcW w:w="2143" w:type="pct"/>
          </w:tcPr>
          <w:p w14:paraId="5CEA69AC" w14:textId="639945F5" w:rsidR="00D74896" w:rsidRDefault="004A3372" w:rsidP="004A3372">
            <w:pPr>
              <w:pStyle w:val="FABodyIndent1"/>
            </w:pPr>
            <w:r>
              <w:t>Hip room</w:t>
            </w:r>
          </w:p>
        </w:tc>
        <w:tc>
          <w:tcPr>
            <w:tcW w:w="1250" w:type="pct"/>
          </w:tcPr>
          <w:p w14:paraId="27E4CBD8" w14:textId="7E818D5F" w:rsidR="00D7489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56.3 (1</w:t>
            </w:r>
            <w:r w:rsidR="00644732">
              <w:t>,</w:t>
            </w:r>
            <w:r>
              <w:t>429)</w:t>
            </w:r>
          </w:p>
        </w:tc>
        <w:tc>
          <w:tcPr>
            <w:tcW w:w="1607" w:type="pct"/>
          </w:tcPr>
          <w:p w14:paraId="0F6CE793" w14:textId="3EED66E3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56.3 (1</w:t>
            </w:r>
            <w:r w:rsidR="00B868F6">
              <w:t>,</w:t>
            </w:r>
            <w:r>
              <w:t>429)</w:t>
            </w:r>
          </w:p>
        </w:tc>
      </w:tr>
      <w:tr w:rsidR="00D74896" w:rsidRPr="00484976" w14:paraId="6DAFCA87" w14:textId="77777777" w:rsidTr="007C6B88">
        <w:tc>
          <w:tcPr>
            <w:tcW w:w="2143" w:type="pct"/>
          </w:tcPr>
          <w:p w14:paraId="7E262FDC" w14:textId="0430D147" w:rsidR="00D74896" w:rsidRDefault="004A3372" w:rsidP="004A3372">
            <w:pPr>
              <w:pStyle w:val="FABodyIndent1"/>
            </w:pPr>
            <w:r>
              <w:t>Legroom</w:t>
            </w:r>
          </w:p>
        </w:tc>
        <w:tc>
          <w:tcPr>
            <w:tcW w:w="1250" w:type="pct"/>
          </w:tcPr>
          <w:p w14:paraId="1A06FD91" w14:textId="7FFF4239" w:rsidR="00D7489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42.6 (1</w:t>
            </w:r>
            <w:r w:rsidR="00B868F6">
              <w:t>,</w:t>
            </w:r>
            <w:r>
              <w:t>081)</w:t>
            </w:r>
          </w:p>
        </w:tc>
        <w:tc>
          <w:tcPr>
            <w:tcW w:w="1607" w:type="pct"/>
          </w:tcPr>
          <w:p w14:paraId="193A53DB" w14:textId="3490EC3B" w:rsidR="00D74896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42.6 (1</w:t>
            </w:r>
            <w:r w:rsidR="00B868F6">
              <w:t>,</w:t>
            </w:r>
            <w:r>
              <w:t>081)</w:t>
            </w:r>
          </w:p>
        </w:tc>
      </w:tr>
      <w:tr w:rsidR="004A3372" w:rsidRPr="00484976" w14:paraId="3094321F" w14:textId="77777777" w:rsidTr="007C6B88">
        <w:tc>
          <w:tcPr>
            <w:tcW w:w="2143" w:type="pct"/>
          </w:tcPr>
          <w:p w14:paraId="0BF9924F" w14:textId="1C6E60DD" w:rsidR="004A3372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  <w:r>
              <w:t>Rear</w:t>
            </w:r>
          </w:p>
        </w:tc>
        <w:tc>
          <w:tcPr>
            <w:tcW w:w="1250" w:type="pct"/>
          </w:tcPr>
          <w:p w14:paraId="006E9E85" w14:textId="6E049CC5" w:rsidR="004A3372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</w:p>
        </w:tc>
        <w:tc>
          <w:tcPr>
            <w:tcW w:w="1607" w:type="pct"/>
          </w:tcPr>
          <w:p w14:paraId="2EC4022D" w14:textId="41FF27CE" w:rsidR="004A3372" w:rsidRPr="00484976" w:rsidRDefault="004A3372" w:rsidP="004A3372">
            <w:pPr>
              <w:pStyle w:val="FABodyCopy"/>
              <w:keepNext/>
              <w:keepLines/>
              <w:widowControl/>
              <w:spacing w:line="240" w:lineRule="auto"/>
            </w:pPr>
          </w:p>
        </w:tc>
      </w:tr>
      <w:tr w:rsidR="004A3372" w:rsidRPr="00484976" w14:paraId="79D82D03" w14:textId="77777777" w:rsidTr="007C6B88">
        <w:tc>
          <w:tcPr>
            <w:tcW w:w="2143" w:type="pct"/>
          </w:tcPr>
          <w:p w14:paraId="40538FF6" w14:textId="0A1DAC30" w:rsidR="004A3372" w:rsidRPr="004A3372" w:rsidRDefault="004A3372" w:rsidP="004A3372">
            <w:pPr>
              <w:pStyle w:val="FABodyIndent1"/>
            </w:pPr>
            <w:r w:rsidRPr="004A3372">
              <w:t>Headroom</w:t>
            </w:r>
          </w:p>
        </w:tc>
        <w:tc>
          <w:tcPr>
            <w:tcW w:w="1250" w:type="pct"/>
          </w:tcPr>
          <w:p w14:paraId="60C6B781" w14:textId="4DA7DCE8" w:rsidR="004A3372" w:rsidRDefault="000235CD" w:rsidP="004A3372">
            <w:pPr>
              <w:pStyle w:val="FABodyCopy"/>
              <w:spacing w:line="240" w:lineRule="auto"/>
            </w:pPr>
            <w:r>
              <w:t>36.9 (938)</w:t>
            </w:r>
          </w:p>
        </w:tc>
        <w:tc>
          <w:tcPr>
            <w:tcW w:w="1607" w:type="pct"/>
          </w:tcPr>
          <w:p w14:paraId="427ABE02" w14:textId="6DF78F93" w:rsidR="004A3372" w:rsidRPr="00484976" w:rsidRDefault="000235CD" w:rsidP="004A3372">
            <w:pPr>
              <w:pStyle w:val="FABodyCopy"/>
              <w:spacing w:line="240" w:lineRule="auto"/>
            </w:pPr>
            <w:r>
              <w:t>36.9 (938)</w:t>
            </w:r>
          </w:p>
        </w:tc>
      </w:tr>
      <w:tr w:rsidR="004A3372" w:rsidRPr="00484976" w14:paraId="2E26F42A" w14:textId="77777777" w:rsidTr="007C6B88">
        <w:tc>
          <w:tcPr>
            <w:tcW w:w="2143" w:type="pct"/>
          </w:tcPr>
          <w:p w14:paraId="7543C792" w14:textId="2F635B4C" w:rsidR="004A3372" w:rsidRPr="004A3372" w:rsidRDefault="004A3372" w:rsidP="004A3372">
            <w:pPr>
              <w:pStyle w:val="FABodyIndent1"/>
            </w:pPr>
            <w:r w:rsidRPr="004A3372">
              <w:t>Shoulder room</w:t>
            </w:r>
          </w:p>
        </w:tc>
        <w:tc>
          <w:tcPr>
            <w:tcW w:w="1250" w:type="pct"/>
          </w:tcPr>
          <w:p w14:paraId="444C1311" w14:textId="4B197710" w:rsidR="004A3372" w:rsidRDefault="000235CD" w:rsidP="004A3372">
            <w:pPr>
              <w:pStyle w:val="FABodyCopy"/>
              <w:spacing w:line="240" w:lineRule="auto"/>
            </w:pPr>
            <w:r>
              <w:t>57.6 (1</w:t>
            </w:r>
            <w:r w:rsidR="00644732">
              <w:t>,</w:t>
            </w:r>
            <w:r>
              <w:t>464)</w:t>
            </w:r>
          </w:p>
        </w:tc>
        <w:tc>
          <w:tcPr>
            <w:tcW w:w="1607" w:type="pct"/>
          </w:tcPr>
          <w:p w14:paraId="358443BA" w14:textId="4505C099" w:rsidR="004A3372" w:rsidRPr="00484976" w:rsidRDefault="000235CD" w:rsidP="004A3372">
            <w:pPr>
              <w:pStyle w:val="FABodyCopy"/>
              <w:spacing w:line="240" w:lineRule="auto"/>
            </w:pPr>
            <w:r>
              <w:t>57.6 (1</w:t>
            </w:r>
            <w:r w:rsidR="00B868F6">
              <w:t>,</w:t>
            </w:r>
            <w:r>
              <w:t>464)</w:t>
            </w:r>
          </w:p>
        </w:tc>
      </w:tr>
      <w:tr w:rsidR="004A3372" w:rsidRPr="00484976" w14:paraId="5C95C94F" w14:textId="77777777" w:rsidTr="007C6B88">
        <w:tc>
          <w:tcPr>
            <w:tcW w:w="2143" w:type="pct"/>
          </w:tcPr>
          <w:p w14:paraId="2771AE93" w14:textId="11B22C62" w:rsidR="004A3372" w:rsidRDefault="004A3372" w:rsidP="004A3372">
            <w:pPr>
              <w:pStyle w:val="FABodyIndent1"/>
            </w:pPr>
            <w:r>
              <w:t>Hip room</w:t>
            </w:r>
          </w:p>
        </w:tc>
        <w:tc>
          <w:tcPr>
            <w:tcW w:w="1250" w:type="pct"/>
          </w:tcPr>
          <w:p w14:paraId="4F430389" w14:textId="19484B66" w:rsidR="004A3372" w:rsidRDefault="000235CD" w:rsidP="004A3372">
            <w:pPr>
              <w:pStyle w:val="FABodyCopy"/>
              <w:spacing w:line="240" w:lineRule="auto"/>
            </w:pPr>
            <w:r>
              <w:t>56.1 (1</w:t>
            </w:r>
            <w:r w:rsidR="00B868F6">
              <w:t>,</w:t>
            </w:r>
            <w:r>
              <w:t>424)</w:t>
            </w:r>
          </w:p>
        </w:tc>
        <w:tc>
          <w:tcPr>
            <w:tcW w:w="1607" w:type="pct"/>
          </w:tcPr>
          <w:p w14:paraId="58EB7935" w14:textId="08BA77EA" w:rsidR="004A3372" w:rsidRPr="00484976" w:rsidRDefault="000235CD" w:rsidP="004A3372">
            <w:pPr>
              <w:pStyle w:val="FABodyCopy"/>
              <w:spacing w:line="240" w:lineRule="auto"/>
            </w:pPr>
            <w:r>
              <w:t>56.1 (1</w:t>
            </w:r>
            <w:r w:rsidR="00B868F6">
              <w:t>,</w:t>
            </w:r>
            <w:r>
              <w:t>424)</w:t>
            </w:r>
          </w:p>
        </w:tc>
      </w:tr>
      <w:tr w:rsidR="00D74896" w:rsidRPr="00484976" w14:paraId="752744AD" w14:textId="77777777" w:rsidTr="007C6B88">
        <w:tc>
          <w:tcPr>
            <w:tcW w:w="2143" w:type="pct"/>
          </w:tcPr>
          <w:p w14:paraId="7958BA7B" w14:textId="345E6079" w:rsidR="00D74896" w:rsidRPr="004A3372" w:rsidRDefault="004A3372" w:rsidP="004A3372">
            <w:pPr>
              <w:pStyle w:val="FABodyIndent1"/>
            </w:pPr>
            <w:r>
              <w:t>Legroom</w:t>
            </w:r>
          </w:p>
        </w:tc>
        <w:tc>
          <w:tcPr>
            <w:tcW w:w="1250" w:type="pct"/>
          </w:tcPr>
          <w:p w14:paraId="5BF6F845" w14:textId="21A315D9" w:rsidR="00D74896" w:rsidRDefault="000235CD" w:rsidP="007C6B88">
            <w:pPr>
              <w:pStyle w:val="FABodyCopy"/>
              <w:spacing w:line="240" w:lineRule="auto"/>
            </w:pPr>
            <w:r>
              <w:t>37.2 (945)</w:t>
            </w:r>
          </w:p>
        </w:tc>
        <w:tc>
          <w:tcPr>
            <w:tcW w:w="1607" w:type="pct"/>
          </w:tcPr>
          <w:p w14:paraId="2C9F4503" w14:textId="2CD5D436" w:rsidR="00D74896" w:rsidRPr="00484976" w:rsidRDefault="000235CD" w:rsidP="007C6B88">
            <w:pPr>
              <w:pStyle w:val="FABodyCopy"/>
              <w:spacing w:line="240" w:lineRule="auto"/>
            </w:pPr>
            <w:r>
              <w:t>37.2 (945)</w:t>
            </w:r>
          </w:p>
        </w:tc>
      </w:tr>
      <w:tr w:rsidR="00D74896" w:rsidRPr="00484976" w14:paraId="5590867C" w14:textId="77777777" w:rsidTr="007C6B88">
        <w:tc>
          <w:tcPr>
            <w:tcW w:w="2143" w:type="pct"/>
          </w:tcPr>
          <w:p w14:paraId="7E8290B6" w14:textId="201C3F28" w:rsidR="00D74896" w:rsidRDefault="0063352B" w:rsidP="007C6B88">
            <w:pPr>
              <w:pStyle w:val="FABodyCopy"/>
              <w:spacing w:line="240" w:lineRule="auto"/>
            </w:pPr>
            <w:r>
              <w:t>Cargo Volume Seatbacks Up (</w:t>
            </w:r>
            <w:r w:rsidR="00644732">
              <w:t>cu. f</w:t>
            </w:r>
            <w:r>
              <w:t>t</w:t>
            </w:r>
            <w:r w:rsidR="003C33D6">
              <w:t>.</w:t>
            </w:r>
            <w:r w:rsidR="00644732">
              <w:rPr>
                <w:vertAlign w:val="superscript"/>
              </w:rPr>
              <w:t xml:space="preserve"> </w:t>
            </w:r>
            <w:r>
              <w:t xml:space="preserve">/ </w:t>
            </w:r>
            <w:r w:rsidR="00644732">
              <w:t>L</w:t>
            </w:r>
            <w:r>
              <w:t>)</w:t>
            </w:r>
          </w:p>
        </w:tc>
        <w:tc>
          <w:tcPr>
            <w:tcW w:w="1250" w:type="pct"/>
          </w:tcPr>
          <w:p w14:paraId="71F69DA9" w14:textId="65227029" w:rsidR="00D74896" w:rsidRDefault="0063352B" w:rsidP="007C6B88">
            <w:pPr>
              <w:pStyle w:val="FABodyCopy"/>
              <w:spacing w:line="240" w:lineRule="auto"/>
            </w:pPr>
            <w:r>
              <w:t>22.752 (644)</w:t>
            </w:r>
          </w:p>
        </w:tc>
        <w:tc>
          <w:tcPr>
            <w:tcW w:w="1607" w:type="pct"/>
          </w:tcPr>
          <w:p w14:paraId="1D0B4CDD" w14:textId="6FDF3C75" w:rsidR="00D74896" w:rsidRPr="00484976" w:rsidRDefault="0063352B" w:rsidP="007C6B88">
            <w:pPr>
              <w:pStyle w:val="FABodyCopy"/>
              <w:spacing w:line="240" w:lineRule="auto"/>
            </w:pPr>
            <w:r>
              <w:t>22.752 (644)</w:t>
            </w:r>
          </w:p>
        </w:tc>
      </w:tr>
      <w:tr w:rsidR="0063352B" w:rsidRPr="00484976" w14:paraId="28CA2D7F" w14:textId="77777777" w:rsidTr="007C6B88">
        <w:tc>
          <w:tcPr>
            <w:tcW w:w="2143" w:type="pct"/>
          </w:tcPr>
          <w:p w14:paraId="04DE65A8" w14:textId="76AFA005" w:rsidR="0063352B" w:rsidRDefault="0063352B" w:rsidP="0063352B">
            <w:pPr>
              <w:pStyle w:val="FABodyCopy"/>
              <w:spacing w:line="240" w:lineRule="auto"/>
            </w:pPr>
            <w:r>
              <w:t>Cargo Volume Seatbacks Down (</w:t>
            </w:r>
            <w:r w:rsidR="00644732">
              <w:t>cu. ft</w:t>
            </w:r>
            <w:r w:rsidR="003C33D6">
              <w:t>.</w:t>
            </w:r>
            <w:r w:rsidR="00644732">
              <w:rPr>
                <w:vertAlign w:val="superscript"/>
              </w:rPr>
              <w:t xml:space="preserve"> </w:t>
            </w:r>
            <w:r w:rsidR="00644732">
              <w:t>/ L</w:t>
            </w:r>
            <w:r>
              <w:t>)</w:t>
            </w:r>
          </w:p>
        </w:tc>
        <w:tc>
          <w:tcPr>
            <w:tcW w:w="1250" w:type="pct"/>
          </w:tcPr>
          <w:p w14:paraId="62EE95ED" w14:textId="0581426D" w:rsidR="0063352B" w:rsidRDefault="0063352B" w:rsidP="0063352B">
            <w:pPr>
              <w:pStyle w:val="FABodyCopy"/>
              <w:spacing w:line="240" w:lineRule="auto"/>
            </w:pPr>
            <w:r>
              <w:t>37.390 (1</w:t>
            </w:r>
            <w:r w:rsidR="00B868F6">
              <w:t>,</w:t>
            </w:r>
            <w:r>
              <w:t>059)</w:t>
            </w:r>
          </w:p>
        </w:tc>
        <w:tc>
          <w:tcPr>
            <w:tcW w:w="1607" w:type="pct"/>
          </w:tcPr>
          <w:p w14:paraId="75FA9244" w14:textId="749706AC" w:rsidR="0063352B" w:rsidRDefault="0063352B" w:rsidP="0063352B">
            <w:pPr>
              <w:pStyle w:val="FABodyCopy"/>
              <w:spacing w:line="240" w:lineRule="auto"/>
            </w:pPr>
            <w:r>
              <w:t>37.390 (1</w:t>
            </w:r>
            <w:r w:rsidR="00B868F6">
              <w:t>,</w:t>
            </w:r>
            <w:r>
              <w:t>059)</w:t>
            </w:r>
          </w:p>
        </w:tc>
      </w:tr>
      <w:tr w:rsidR="0063352B" w:rsidRPr="00484976" w14:paraId="48005FF0" w14:textId="77777777" w:rsidTr="0011222D">
        <w:tc>
          <w:tcPr>
            <w:tcW w:w="2143" w:type="pct"/>
            <w:tcBorders>
              <w:bottom w:val="single" w:sz="6" w:space="0" w:color="BFBFBF" w:themeColor="background1" w:themeShade="BF"/>
            </w:tcBorders>
          </w:tcPr>
          <w:p w14:paraId="39B0E6CC" w14:textId="26F63374" w:rsidR="0063352B" w:rsidRDefault="0063352B" w:rsidP="0063352B">
            <w:pPr>
              <w:pStyle w:val="FABodyCopy"/>
              <w:spacing w:line="240" w:lineRule="auto"/>
            </w:pPr>
            <w:r>
              <w:t xml:space="preserve">Passenger Volume </w:t>
            </w:r>
            <w:r w:rsidR="00644732">
              <w:t>(cu. ft</w:t>
            </w:r>
            <w:r w:rsidR="00644732">
              <w:rPr>
                <w:vertAlign w:val="superscript"/>
              </w:rPr>
              <w:t xml:space="preserve"> </w:t>
            </w:r>
            <w:r w:rsidR="00644732">
              <w:t>/ L</w:t>
            </w:r>
            <w:r>
              <w:t>)</w:t>
            </w:r>
          </w:p>
        </w:tc>
        <w:tc>
          <w:tcPr>
            <w:tcW w:w="1250" w:type="pct"/>
            <w:tcBorders>
              <w:bottom w:val="single" w:sz="6" w:space="0" w:color="BFBFBF" w:themeColor="background1" w:themeShade="BF"/>
            </w:tcBorders>
          </w:tcPr>
          <w:p w14:paraId="5292E950" w14:textId="4ADE162E" w:rsidR="0063352B" w:rsidRDefault="0063352B" w:rsidP="0063352B">
            <w:pPr>
              <w:pStyle w:val="FABodyCopy"/>
              <w:spacing w:line="240" w:lineRule="auto"/>
            </w:pPr>
            <w:r>
              <w:t>103.087 (2</w:t>
            </w:r>
            <w:r w:rsidR="00B868F6">
              <w:t>,</w:t>
            </w:r>
            <w:r>
              <w:t>919)</w:t>
            </w:r>
          </w:p>
        </w:tc>
        <w:tc>
          <w:tcPr>
            <w:tcW w:w="1607" w:type="pct"/>
            <w:tcBorders>
              <w:bottom w:val="single" w:sz="6" w:space="0" w:color="BFBFBF" w:themeColor="background1" w:themeShade="BF"/>
            </w:tcBorders>
          </w:tcPr>
          <w:p w14:paraId="690D8DA8" w14:textId="60E7FD4D" w:rsidR="0063352B" w:rsidRDefault="0063352B" w:rsidP="0063352B">
            <w:pPr>
              <w:pStyle w:val="FABodyCopy"/>
              <w:spacing w:line="240" w:lineRule="auto"/>
            </w:pPr>
            <w:r>
              <w:t>103.087 (2</w:t>
            </w:r>
            <w:r w:rsidR="00B868F6">
              <w:t>,</w:t>
            </w:r>
            <w:r>
              <w:t>919)</w:t>
            </w:r>
          </w:p>
        </w:tc>
      </w:tr>
      <w:tr w:rsidR="0011222D" w:rsidRPr="00484976" w14:paraId="364F4FD7" w14:textId="77777777" w:rsidTr="0011222D">
        <w:tc>
          <w:tcPr>
            <w:tcW w:w="5000" w:type="pct"/>
            <w:gridSpan w:val="3"/>
            <w:tcBorders>
              <w:top w:val="single" w:sz="6" w:space="0" w:color="BFBFBF" w:themeColor="background1" w:themeShade="BF"/>
              <w:bottom w:val="nil"/>
            </w:tcBorders>
          </w:tcPr>
          <w:p w14:paraId="2AD7DD3E" w14:textId="7261D85A" w:rsidR="0011222D" w:rsidRDefault="0011222D" w:rsidP="0011222D">
            <w:pPr>
              <w:pStyle w:val="Footnote"/>
            </w:pPr>
            <w:r w:rsidRPr="0011222D">
              <w:t>*</w:t>
            </w:r>
            <w:r>
              <w:t xml:space="preserve"> </w:t>
            </w:r>
            <w:r w:rsidRPr="0011222D">
              <w:t>All dimensions are in inches (millimeters) unless otherwise noted.</w:t>
            </w:r>
            <w:r w:rsidRPr="0011222D">
              <w:br/>
            </w:r>
          </w:p>
        </w:tc>
      </w:tr>
    </w:tbl>
    <w:p w14:paraId="5B9FE6CD" w14:textId="62CB25C4" w:rsidR="00EF3ED5" w:rsidRPr="002F4EFA" w:rsidRDefault="00EF3ED5" w:rsidP="00EF3ED5">
      <w:pPr>
        <w:pStyle w:val="Heading3"/>
        <w:keepNext/>
        <w:keepLines/>
        <w:widowControl/>
      </w:pPr>
      <w:r>
        <w:t>weights and capacities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EF3ED5" w:rsidRPr="00484976" w14:paraId="67061047" w14:textId="77777777" w:rsidTr="007C6B88">
        <w:tc>
          <w:tcPr>
            <w:tcW w:w="2143" w:type="pct"/>
          </w:tcPr>
          <w:p w14:paraId="2066391D" w14:textId="20FBBC37" w:rsidR="00EF3ED5" w:rsidRPr="002F4EFA" w:rsidRDefault="00EF3ED5" w:rsidP="007C6B88">
            <w:pPr>
              <w:pStyle w:val="ModelSubhead"/>
              <w:keepNext/>
              <w:keepLines/>
              <w:widowControl/>
            </w:pPr>
            <w:r>
              <w:t>WEIGHTS AND CAPACITIES</w:t>
            </w:r>
          </w:p>
        </w:tc>
        <w:tc>
          <w:tcPr>
            <w:tcW w:w="1250" w:type="pct"/>
          </w:tcPr>
          <w:p w14:paraId="0CA9E3EE" w14:textId="77777777" w:rsidR="00EF3ED5" w:rsidRPr="002F4EFA" w:rsidRDefault="00EF3ED5" w:rsidP="007C6B88">
            <w:pPr>
              <w:pStyle w:val="ModelSubhead"/>
              <w:keepNext/>
              <w:keepLines/>
              <w:widowControl/>
            </w:pPr>
            <w:r w:rsidRPr="002F4EFA">
              <w:t>R/T</w:t>
            </w:r>
          </w:p>
        </w:tc>
        <w:tc>
          <w:tcPr>
            <w:tcW w:w="1607" w:type="pct"/>
          </w:tcPr>
          <w:p w14:paraId="6C99E57E" w14:textId="77777777" w:rsidR="00EF3ED5" w:rsidRPr="002F4EFA" w:rsidRDefault="00EF3ED5" w:rsidP="007C6B88">
            <w:pPr>
              <w:pStyle w:val="ModelSubhead"/>
              <w:keepNext/>
              <w:keepLines/>
              <w:widowControl/>
            </w:pPr>
            <w:r w:rsidRPr="002F4EFA">
              <w:t>SCAT PACK</w:t>
            </w:r>
          </w:p>
        </w:tc>
      </w:tr>
      <w:tr w:rsidR="00EF3ED5" w:rsidRPr="00484976" w14:paraId="0EE02977" w14:textId="77777777" w:rsidTr="007C6B88">
        <w:tc>
          <w:tcPr>
            <w:tcW w:w="2143" w:type="pct"/>
          </w:tcPr>
          <w:p w14:paraId="6EAB5738" w14:textId="478D227E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Seating Capacity</w:t>
            </w:r>
          </w:p>
        </w:tc>
        <w:tc>
          <w:tcPr>
            <w:tcW w:w="1250" w:type="pct"/>
          </w:tcPr>
          <w:p w14:paraId="3E3E00F8" w14:textId="30AC245B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5</w:t>
            </w:r>
          </w:p>
        </w:tc>
        <w:tc>
          <w:tcPr>
            <w:tcW w:w="1607" w:type="pct"/>
          </w:tcPr>
          <w:p w14:paraId="6BB80D39" w14:textId="70DC2B01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5</w:t>
            </w:r>
          </w:p>
        </w:tc>
      </w:tr>
      <w:tr w:rsidR="00EF3ED5" w:rsidRPr="00484976" w14:paraId="2D2E2612" w14:textId="77777777" w:rsidTr="007C6B88">
        <w:tc>
          <w:tcPr>
            <w:tcW w:w="2143" w:type="pct"/>
          </w:tcPr>
          <w:p w14:paraId="48A3611E" w14:textId="1D9CB3B5" w:rsidR="00EF3ED5" w:rsidRPr="00484976" w:rsidRDefault="00EF3ED5" w:rsidP="00EF3ED5">
            <w:pPr>
              <w:pStyle w:val="FABodyCopy"/>
              <w:rPr>
                <w:b/>
                <w:bCs/>
              </w:rPr>
            </w:pPr>
            <w:r>
              <w:t>Battery Capacity (kWh)</w:t>
            </w:r>
          </w:p>
        </w:tc>
        <w:tc>
          <w:tcPr>
            <w:tcW w:w="1250" w:type="pct"/>
          </w:tcPr>
          <w:p w14:paraId="3ED1A027" w14:textId="112ED574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100.5</w:t>
            </w:r>
          </w:p>
        </w:tc>
        <w:tc>
          <w:tcPr>
            <w:tcW w:w="1607" w:type="pct"/>
          </w:tcPr>
          <w:p w14:paraId="0AF9D35C" w14:textId="690B137F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100.5</w:t>
            </w:r>
          </w:p>
        </w:tc>
      </w:tr>
      <w:tr w:rsidR="00EF3ED5" w:rsidRPr="00484976" w14:paraId="1C466CA5" w14:textId="77777777" w:rsidTr="007C6B88">
        <w:tc>
          <w:tcPr>
            <w:tcW w:w="2143" w:type="pct"/>
          </w:tcPr>
          <w:p w14:paraId="1359AD3A" w14:textId="3CD5D9A5" w:rsidR="00EF3ED5" w:rsidRDefault="00EF3ED5" w:rsidP="00EF3ED5">
            <w:pPr>
              <w:pStyle w:val="FABodyCopy"/>
            </w:pPr>
            <w:r>
              <w:t>Curb Weight</w:t>
            </w:r>
            <w:r w:rsidR="0011222D">
              <w:t xml:space="preserve"> (lbs.)</w:t>
            </w:r>
          </w:p>
        </w:tc>
        <w:tc>
          <w:tcPr>
            <w:tcW w:w="1250" w:type="pct"/>
          </w:tcPr>
          <w:p w14:paraId="72574530" w14:textId="40C5EB28" w:rsidR="00EF3ED5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5</w:t>
            </w:r>
            <w:r w:rsidR="003C33D6">
              <w:t>,</w:t>
            </w:r>
            <w:r w:rsidR="00CA1908">
              <w:t>69</w:t>
            </w:r>
            <w:r>
              <w:t>8</w:t>
            </w:r>
          </w:p>
        </w:tc>
        <w:tc>
          <w:tcPr>
            <w:tcW w:w="1607" w:type="pct"/>
          </w:tcPr>
          <w:p w14:paraId="19062858" w14:textId="6A57DB12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5</w:t>
            </w:r>
            <w:r w:rsidR="003C33D6">
              <w:t>,</w:t>
            </w:r>
            <w:r w:rsidR="00CA1908">
              <w:t>767</w:t>
            </w:r>
          </w:p>
        </w:tc>
      </w:tr>
      <w:tr w:rsidR="00EF3ED5" w:rsidRPr="00484976" w14:paraId="4C5A5AAC" w14:textId="77777777" w:rsidTr="007C6B88">
        <w:tc>
          <w:tcPr>
            <w:tcW w:w="2143" w:type="pct"/>
          </w:tcPr>
          <w:p w14:paraId="54C2C404" w14:textId="539ABAED" w:rsidR="00EF3ED5" w:rsidRDefault="00EF3ED5" w:rsidP="00EF3ED5">
            <w:pPr>
              <w:pStyle w:val="FABodyCopy"/>
            </w:pPr>
            <w:r>
              <w:t>GVWR (lbs.)</w:t>
            </w:r>
          </w:p>
        </w:tc>
        <w:tc>
          <w:tcPr>
            <w:tcW w:w="1250" w:type="pct"/>
          </w:tcPr>
          <w:p w14:paraId="4EE6B1A2" w14:textId="3C4FDF1E" w:rsidR="00EF3ED5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6</w:t>
            </w:r>
            <w:r w:rsidR="003C33D6">
              <w:t>,</w:t>
            </w:r>
            <w:r>
              <w:t>700</w:t>
            </w:r>
          </w:p>
        </w:tc>
        <w:tc>
          <w:tcPr>
            <w:tcW w:w="1607" w:type="pct"/>
          </w:tcPr>
          <w:p w14:paraId="03396813" w14:textId="3724303B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6</w:t>
            </w:r>
            <w:r w:rsidR="003C33D6">
              <w:t>,</w:t>
            </w:r>
            <w:r>
              <w:t>950</w:t>
            </w:r>
          </w:p>
        </w:tc>
      </w:tr>
      <w:tr w:rsidR="00EF3ED5" w:rsidRPr="00484976" w14:paraId="0DDDE053" w14:textId="77777777" w:rsidTr="007C6B88">
        <w:tc>
          <w:tcPr>
            <w:tcW w:w="2143" w:type="pct"/>
          </w:tcPr>
          <w:p w14:paraId="4155540D" w14:textId="615CCE07" w:rsidR="00EF3ED5" w:rsidRDefault="00EF3ED5" w:rsidP="00EF3ED5">
            <w:pPr>
              <w:pStyle w:val="FABodyCopy"/>
            </w:pPr>
            <w:r>
              <w:t xml:space="preserve">GAWR (lbs.) </w:t>
            </w:r>
          </w:p>
        </w:tc>
        <w:tc>
          <w:tcPr>
            <w:tcW w:w="1250" w:type="pct"/>
          </w:tcPr>
          <w:p w14:paraId="01863FDB" w14:textId="77777777" w:rsidR="00EF3ED5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</w:p>
        </w:tc>
        <w:tc>
          <w:tcPr>
            <w:tcW w:w="1607" w:type="pct"/>
          </w:tcPr>
          <w:p w14:paraId="164C72D4" w14:textId="77777777" w:rsidR="00EF3ED5" w:rsidRPr="00484976" w:rsidRDefault="00EF3ED5" w:rsidP="007C6B88">
            <w:pPr>
              <w:pStyle w:val="FABodyCopy"/>
              <w:keepNext/>
              <w:keepLines/>
              <w:widowControl/>
              <w:spacing w:line="240" w:lineRule="auto"/>
            </w:pPr>
          </w:p>
        </w:tc>
      </w:tr>
      <w:tr w:rsidR="00EF3ED5" w:rsidRPr="00484976" w14:paraId="11649B1B" w14:textId="77777777" w:rsidTr="007C6B88">
        <w:tc>
          <w:tcPr>
            <w:tcW w:w="2143" w:type="pct"/>
          </w:tcPr>
          <w:p w14:paraId="13F37CB3" w14:textId="3579C506" w:rsidR="00EF3ED5" w:rsidRPr="00EF3ED5" w:rsidRDefault="00EF3ED5" w:rsidP="00EF3ED5">
            <w:pPr>
              <w:pStyle w:val="FABodyIndent1"/>
            </w:pPr>
            <w:r w:rsidRPr="00EF3ED5">
              <w:t>Front</w:t>
            </w:r>
          </w:p>
        </w:tc>
        <w:tc>
          <w:tcPr>
            <w:tcW w:w="1250" w:type="pct"/>
          </w:tcPr>
          <w:p w14:paraId="7F03A51F" w14:textId="79B43328" w:rsidR="00EF3ED5" w:rsidRDefault="00EF3ED5" w:rsidP="007C6B88">
            <w:pPr>
              <w:pStyle w:val="FABodyCopy"/>
              <w:spacing w:line="240" w:lineRule="auto"/>
            </w:pPr>
            <w:r>
              <w:t>3</w:t>
            </w:r>
            <w:r w:rsidR="003C33D6">
              <w:t>,</w:t>
            </w:r>
            <w:r>
              <w:t>100</w:t>
            </w:r>
          </w:p>
        </w:tc>
        <w:tc>
          <w:tcPr>
            <w:tcW w:w="1607" w:type="pct"/>
          </w:tcPr>
          <w:p w14:paraId="49E28066" w14:textId="025B0AA6" w:rsidR="00EF3ED5" w:rsidRPr="00484976" w:rsidRDefault="00EF3ED5" w:rsidP="007C6B88">
            <w:pPr>
              <w:pStyle w:val="FABodyCopy"/>
              <w:spacing w:line="240" w:lineRule="auto"/>
            </w:pPr>
            <w:r>
              <w:t>3</w:t>
            </w:r>
            <w:r w:rsidR="003C33D6">
              <w:t>,</w:t>
            </w:r>
            <w:r>
              <w:t>200</w:t>
            </w:r>
          </w:p>
        </w:tc>
      </w:tr>
      <w:tr w:rsidR="00EF3ED5" w:rsidRPr="00484976" w14:paraId="66CFF047" w14:textId="77777777" w:rsidTr="007C6B88">
        <w:tc>
          <w:tcPr>
            <w:tcW w:w="2143" w:type="pct"/>
          </w:tcPr>
          <w:p w14:paraId="5B9F0A50" w14:textId="5D957B23" w:rsidR="00EF3ED5" w:rsidRPr="00EF3ED5" w:rsidRDefault="00EF3ED5" w:rsidP="00EF3ED5">
            <w:pPr>
              <w:pStyle w:val="FABodyIndent1"/>
            </w:pPr>
            <w:r w:rsidRPr="00EF3ED5">
              <w:t>Rear</w:t>
            </w:r>
          </w:p>
        </w:tc>
        <w:tc>
          <w:tcPr>
            <w:tcW w:w="1250" w:type="pct"/>
          </w:tcPr>
          <w:p w14:paraId="7F5B7F0B" w14:textId="111B6FDC" w:rsidR="00EF3ED5" w:rsidRDefault="00EF3ED5" w:rsidP="007C6B88">
            <w:pPr>
              <w:pStyle w:val="FABodyCopy"/>
              <w:spacing w:line="240" w:lineRule="auto"/>
            </w:pPr>
            <w:r>
              <w:t>3</w:t>
            </w:r>
            <w:r w:rsidR="003C33D6">
              <w:t>,</w:t>
            </w:r>
            <w:r>
              <w:t>800</w:t>
            </w:r>
          </w:p>
        </w:tc>
        <w:tc>
          <w:tcPr>
            <w:tcW w:w="1607" w:type="pct"/>
          </w:tcPr>
          <w:p w14:paraId="7425BCFB" w14:textId="449209B5" w:rsidR="00EF3ED5" w:rsidRPr="00484976" w:rsidRDefault="00EF3ED5" w:rsidP="007C6B88">
            <w:pPr>
              <w:pStyle w:val="FABodyCopy"/>
              <w:spacing w:line="240" w:lineRule="auto"/>
            </w:pPr>
            <w:r>
              <w:t>3</w:t>
            </w:r>
            <w:r w:rsidR="003C33D6">
              <w:t>,</w:t>
            </w:r>
            <w:r>
              <w:t>800</w:t>
            </w:r>
          </w:p>
        </w:tc>
      </w:tr>
    </w:tbl>
    <w:p w14:paraId="0F02F00C" w14:textId="46191B7E" w:rsidR="002C1B8F" w:rsidRPr="002F4EFA" w:rsidRDefault="002C1B8F" w:rsidP="003C33D6">
      <w:pPr>
        <w:pStyle w:val="Heading3"/>
        <w:keepNext/>
        <w:keepLines/>
        <w:widowControl/>
      </w:pPr>
      <w:bookmarkStart w:id="0" w:name="_Hlk114730915"/>
      <w:r>
        <w:lastRenderedPageBreak/>
        <w:t>chassis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CA1908" w:rsidRPr="00484976" w14:paraId="316494A0" w14:textId="61DF369C" w:rsidTr="00CA1908">
        <w:tc>
          <w:tcPr>
            <w:tcW w:w="4320" w:type="dxa"/>
          </w:tcPr>
          <w:p w14:paraId="7EBFBF57" w14:textId="7E91D6BE" w:rsidR="00CA1908" w:rsidRPr="002F4EFA" w:rsidRDefault="00CA1908" w:rsidP="003C33D6">
            <w:pPr>
              <w:pStyle w:val="ModelSubhead"/>
              <w:keepNext/>
              <w:keepLines/>
              <w:widowControl/>
            </w:pPr>
            <w:r>
              <w:t>CHASSIS</w:t>
            </w:r>
          </w:p>
        </w:tc>
        <w:tc>
          <w:tcPr>
            <w:tcW w:w="2520" w:type="dxa"/>
          </w:tcPr>
          <w:p w14:paraId="1D1C7BA5" w14:textId="77777777" w:rsidR="00CA1908" w:rsidRPr="002F4EFA" w:rsidRDefault="00CA1908" w:rsidP="003C33D6">
            <w:pPr>
              <w:pStyle w:val="ModelSubhead"/>
              <w:keepNext/>
              <w:keepLines/>
              <w:widowControl/>
            </w:pPr>
            <w:r w:rsidRPr="002F4EFA">
              <w:t>R/T</w:t>
            </w:r>
          </w:p>
        </w:tc>
        <w:tc>
          <w:tcPr>
            <w:tcW w:w="3240" w:type="dxa"/>
          </w:tcPr>
          <w:p w14:paraId="68C03956" w14:textId="61A824E8" w:rsidR="00CA1908" w:rsidRPr="002F4EFA" w:rsidRDefault="00CA1908" w:rsidP="003C33D6">
            <w:pPr>
              <w:pStyle w:val="ModelSubhead"/>
              <w:keepNext/>
              <w:keepLines/>
              <w:widowControl/>
            </w:pPr>
            <w:r w:rsidRPr="002F4EFA">
              <w:t>SCAT PACK</w:t>
            </w:r>
          </w:p>
        </w:tc>
      </w:tr>
      <w:tr w:rsidR="00CA1908" w:rsidRPr="00484976" w14:paraId="120579B2" w14:textId="766FD67E" w:rsidTr="00CA1908">
        <w:tc>
          <w:tcPr>
            <w:tcW w:w="4320" w:type="dxa"/>
          </w:tcPr>
          <w:p w14:paraId="7AA685AE" w14:textId="2566D01A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Front Suspension</w:t>
            </w:r>
          </w:p>
        </w:tc>
        <w:tc>
          <w:tcPr>
            <w:tcW w:w="2520" w:type="dxa"/>
          </w:tcPr>
          <w:p w14:paraId="61634FF5" w14:textId="6C25104C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</w:p>
        </w:tc>
        <w:tc>
          <w:tcPr>
            <w:tcW w:w="3240" w:type="dxa"/>
          </w:tcPr>
          <w:p w14:paraId="39FF4BA3" w14:textId="64EF31F0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</w:p>
        </w:tc>
      </w:tr>
      <w:tr w:rsidR="00CA1908" w:rsidRPr="00484976" w14:paraId="62DB923E" w14:textId="385C5FD2" w:rsidTr="00CA1908">
        <w:tc>
          <w:tcPr>
            <w:tcW w:w="4320" w:type="dxa"/>
          </w:tcPr>
          <w:p w14:paraId="771A4E18" w14:textId="3176E1E6" w:rsidR="00CA1908" w:rsidRPr="00484976" w:rsidRDefault="00CA1908" w:rsidP="003C33D6">
            <w:pPr>
              <w:pStyle w:val="FABodyIndent1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Type</w:t>
            </w:r>
          </w:p>
        </w:tc>
        <w:tc>
          <w:tcPr>
            <w:tcW w:w="2520" w:type="dxa"/>
          </w:tcPr>
          <w:p w14:paraId="4732E3E8" w14:textId="4E70E178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  <w:r>
              <w:t>Multi-Link</w:t>
            </w:r>
          </w:p>
        </w:tc>
        <w:tc>
          <w:tcPr>
            <w:tcW w:w="3240" w:type="dxa"/>
          </w:tcPr>
          <w:p w14:paraId="065E186C" w14:textId="47EC2E93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  <w:r>
              <w:t>Multi-Link</w:t>
            </w:r>
          </w:p>
        </w:tc>
      </w:tr>
      <w:tr w:rsidR="00CA1908" w:rsidRPr="00484976" w14:paraId="059DC697" w14:textId="5D1A78A8" w:rsidTr="00CA1908">
        <w:tc>
          <w:tcPr>
            <w:tcW w:w="4320" w:type="dxa"/>
          </w:tcPr>
          <w:p w14:paraId="1C863868" w14:textId="5D1A8A40" w:rsidR="00CA1908" w:rsidRDefault="00CA1908" w:rsidP="003C33D6">
            <w:pPr>
              <w:pStyle w:val="FABodyIndent1"/>
              <w:keepNext/>
              <w:keepLines/>
              <w:widowControl/>
              <w:spacing w:line="240" w:lineRule="auto"/>
            </w:pPr>
            <w:r>
              <w:t>Spring Rate (N/mm)</w:t>
            </w:r>
          </w:p>
        </w:tc>
        <w:tc>
          <w:tcPr>
            <w:tcW w:w="2520" w:type="dxa"/>
          </w:tcPr>
          <w:p w14:paraId="642EA620" w14:textId="53FAD5F4" w:rsidR="00CA1908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65 </w:t>
            </w:r>
          </w:p>
        </w:tc>
        <w:tc>
          <w:tcPr>
            <w:tcW w:w="3240" w:type="dxa"/>
          </w:tcPr>
          <w:p w14:paraId="6CA80A3D" w14:textId="48E4A7F8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  <w:r>
              <w:t>84</w:t>
            </w:r>
          </w:p>
        </w:tc>
      </w:tr>
      <w:tr w:rsidR="00CA1908" w:rsidRPr="00484976" w14:paraId="7D8DD222" w14:textId="5194AF4A" w:rsidTr="00CA1908">
        <w:tc>
          <w:tcPr>
            <w:tcW w:w="4320" w:type="dxa"/>
          </w:tcPr>
          <w:p w14:paraId="10D84F39" w14:textId="3C09BD67" w:rsidR="00CA1908" w:rsidRDefault="00CA1908" w:rsidP="003C33D6">
            <w:pPr>
              <w:pStyle w:val="FABodyIndent1"/>
              <w:keepNext/>
              <w:keepLines/>
              <w:widowControl/>
              <w:spacing w:line="240" w:lineRule="auto"/>
            </w:pPr>
            <w:r>
              <w:t>Shock Type</w:t>
            </w:r>
          </w:p>
        </w:tc>
        <w:tc>
          <w:tcPr>
            <w:tcW w:w="2520" w:type="dxa"/>
          </w:tcPr>
          <w:p w14:paraId="5563F24E" w14:textId="3B881853" w:rsidR="00CA1908" w:rsidRDefault="00CA1908" w:rsidP="003C33D6">
            <w:pPr>
              <w:pStyle w:val="FABodyCopy"/>
              <w:keepNext/>
              <w:keepLines/>
              <w:widowControl/>
              <w:spacing w:line="240" w:lineRule="auto"/>
            </w:pPr>
            <w:r>
              <w:t>Monotube —</w:t>
            </w:r>
            <w:r>
              <w:br/>
              <w:t>Touring</w:t>
            </w:r>
          </w:p>
        </w:tc>
        <w:tc>
          <w:tcPr>
            <w:tcW w:w="3240" w:type="dxa"/>
          </w:tcPr>
          <w:p w14:paraId="765387CE" w14:textId="6F1A03B6" w:rsidR="00CA1908" w:rsidRPr="00484976" w:rsidRDefault="00CA1908" w:rsidP="003C33D6">
            <w:pPr>
              <w:pStyle w:val="FABodyCopy"/>
              <w:keepNext/>
              <w:keepLines/>
              <w:widowControl/>
              <w:spacing w:line="240" w:lineRule="auto"/>
              <w:ind w:right="335"/>
            </w:pPr>
            <w:r>
              <w:t xml:space="preserve">Dual Valve </w:t>
            </w:r>
            <w:r>
              <w:br/>
              <w:t>Adaptive</w:t>
            </w:r>
          </w:p>
        </w:tc>
      </w:tr>
      <w:tr w:rsidR="00CA1908" w:rsidRPr="00484976" w14:paraId="1C74720C" w14:textId="4F1104BC" w:rsidTr="00CA1908">
        <w:tc>
          <w:tcPr>
            <w:tcW w:w="4320" w:type="dxa"/>
          </w:tcPr>
          <w:p w14:paraId="44C35C8F" w14:textId="6C4A4629" w:rsidR="00CA1908" w:rsidRDefault="00CA1908" w:rsidP="002C1B8F">
            <w:pPr>
              <w:pStyle w:val="FABodyIndent1"/>
            </w:pPr>
            <w:r>
              <w:t>Jounce Travel (mm)</w:t>
            </w:r>
          </w:p>
        </w:tc>
        <w:tc>
          <w:tcPr>
            <w:tcW w:w="2520" w:type="dxa"/>
          </w:tcPr>
          <w:p w14:paraId="15C2BDAF" w14:textId="2B75CA19" w:rsidR="00CA1908" w:rsidRDefault="00CA1908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90</w:t>
            </w:r>
          </w:p>
        </w:tc>
        <w:tc>
          <w:tcPr>
            <w:tcW w:w="3240" w:type="dxa"/>
          </w:tcPr>
          <w:p w14:paraId="6AF38CFB" w14:textId="5DCFBAAB" w:rsidR="00CA1908" w:rsidRPr="00484976" w:rsidRDefault="00CA1908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90</w:t>
            </w:r>
          </w:p>
        </w:tc>
      </w:tr>
      <w:tr w:rsidR="00CA1908" w:rsidRPr="00484976" w14:paraId="57DC1BA3" w14:textId="075E2548" w:rsidTr="00CA1908">
        <w:tc>
          <w:tcPr>
            <w:tcW w:w="4320" w:type="dxa"/>
          </w:tcPr>
          <w:p w14:paraId="3A47E963" w14:textId="78727100" w:rsidR="00CA1908" w:rsidRDefault="00CA1908" w:rsidP="002C1B8F">
            <w:pPr>
              <w:pStyle w:val="FABodyIndent1"/>
            </w:pPr>
            <w:r>
              <w:t>Rebound Travel (mm)</w:t>
            </w:r>
          </w:p>
        </w:tc>
        <w:tc>
          <w:tcPr>
            <w:tcW w:w="2520" w:type="dxa"/>
          </w:tcPr>
          <w:p w14:paraId="73D14930" w14:textId="6EA2F1D5" w:rsidR="00CA1908" w:rsidRDefault="00CA1908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</w:t>
            </w:r>
          </w:p>
        </w:tc>
        <w:tc>
          <w:tcPr>
            <w:tcW w:w="3240" w:type="dxa"/>
          </w:tcPr>
          <w:p w14:paraId="3EF1A88E" w14:textId="5B290D4C" w:rsidR="00CA1908" w:rsidRPr="00484976" w:rsidRDefault="00CA1908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</w:t>
            </w:r>
          </w:p>
        </w:tc>
      </w:tr>
      <w:tr w:rsidR="00CA1908" w:rsidRPr="00484976" w14:paraId="48422FCA" w14:textId="3122B2A1" w:rsidTr="00CA1908">
        <w:tc>
          <w:tcPr>
            <w:tcW w:w="4320" w:type="dxa"/>
          </w:tcPr>
          <w:p w14:paraId="321D2411" w14:textId="4BC5C1E5" w:rsidR="00CA1908" w:rsidRPr="00EF3ED5" w:rsidRDefault="00CA1908" w:rsidP="002C1B8F">
            <w:pPr>
              <w:pStyle w:val="FABodyCopy"/>
            </w:pPr>
            <w:r>
              <w:t>Rear Suspension</w:t>
            </w:r>
          </w:p>
        </w:tc>
        <w:tc>
          <w:tcPr>
            <w:tcW w:w="2520" w:type="dxa"/>
          </w:tcPr>
          <w:p w14:paraId="22FD7093" w14:textId="5472CC32" w:rsidR="00CA1908" w:rsidRDefault="00CA1908" w:rsidP="002C1B8F">
            <w:pPr>
              <w:pStyle w:val="FABodyCopy"/>
              <w:spacing w:line="240" w:lineRule="auto"/>
            </w:pPr>
          </w:p>
        </w:tc>
        <w:tc>
          <w:tcPr>
            <w:tcW w:w="3240" w:type="dxa"/>
          </w:tcPr>
          <w:p w14:paraId="6FD48D6B" w14:textId="53106A90" w:rsidR="00CA1908" w:rsidRPr="00484976" w:rsidRDefault="00CA1908" w:rsidP="002C1B8F">
            <w:pPr>
              <w:pStyle w:val="FABodyCopy"/>
              <w:spacing w:line="240" w:lineRule="auto"/>
            </w:pPr>
          </w:p>
        </w:tc>
      </w:tr>
      <w:tr w:rsidR="00CA1908" w:rsidRPr="00484976" w14:paraId="0CE0EF61" w14:textId="2FC42A99" w:rsidTr="00CA1908">
        <w:tc>
          <w:tcPr>
            <w:tcW w:w="4320" w:type="dxa"/>
          </w:tcPr>
          <w:p w14:paraId="2E304435" w14:textId="20D296B2" w:rsidR="00CA1908" w:rsidRPr="00EF3ED5" w:rsidRDefault="00CA1908" w:rsidP="002C1B8F">
            <w:pPr>
              <w:pStyle w:val="FABodyIndent1"/>
            </w:pPr>
            <w:r>
              <w:t>Type</w:t>
            </w:r>
          </w:p>
        </w:tc>
        <w:tc>
          <w:tcPr>
            <w:tcW w:w="2520" w:type="dxa"/>
          </w:tcPr>
          <w:p w14:paraId="0CB56758" w14:textId="70F5232A" w:rsidR="00CA1908" w:rsidRDefault="00CA1908" w:rsidP="002C1B8F">
            <w:pPr>
              <w:pStyle w:val="FABodyCopy"/>
              <w:spacing w:line="240" w:lineRule="auto"/>
            </w:pPr>
            <w:r>
              <w:t>Integral Link</w:t>
            </w:r>
          </w:p>
        </w:tc>
        <w:tc>
          <w:tcPr>
            <w:tcW w:w="3240" w:type="dxa"/>
          </w:tcPr>
          <w:p w14:paraId="264A5664" w14:textId="5668475D" w:rsidR="00CA1908" w:rsidRPr="00484976" w:rsidRDefault="00CA1908" w:rsidP="002C1B8F">
            <w:pPr>
              <w:pStyle w:val="FABodyCopy"/>
              <w:spacing w:line="240" w:lineRule="auto"/>
            </w:pPr>
            <w:r>
              <w:t>Integral Link</w:t>
            </w:r>
          </w:p>
        </w:tc>
      </w:tr>
      <w:tr w:rsidR="00CA1908" w:rsidRPr="00484976" w14:paraId="65837F15" w14:textId="11DA8039" w:rsidTr="00CA1908">
        <w:tc>
          <w:tcPr>
            <w:tcW w:w="4320" w:type="dxa"/>
          </w:tcPr>
          <w:p w14:paraId="682B0311" w14:textId="71C3A096" w:rsidR="00CA1908" w:rsidRDefault="00CA1908" w:rsidP="002C1B8F">
            <w:pPr>
              <w:pStyle w:val="FABodyIndent1"/>
            </w:pPr>
            <w:r>
              <w:t>Spring Rate (N/mm)</w:t>
            </w:r>
          </w:p>
        </w:tc>
        <w:tc>
          <w:tcPr>
            <w:tcW w:w="2520" w:type="dxa"/>
          </w:tcPr>
          <w:p w14:paraId="5521894D" w14:textId="75C104A0" w:rsidR="00CA1908" w:rsidRDefault="00CA1908" w:rsidP="002C1B8F">
            <w:pPr>
              <w:pStyle w:val="FABodyCopy"/>
              <w:spacing w:line="240" w:lineRule="auto"/>
            </w:pPr>
            <w:r>
              <w:t xml:space="preserve">120 </w:t>
            </w:r>
          </w:p>
        </w:tc>
        <w:tc>
          <w:tcPr>
            <w:tcW w:w="3240" w:type="dxa"/>
          </w:tcPr>
          <w:p w14:paraId="029D3EEB" w14:textId="64A5E3F3" w:rsidR="00CA1908" w:rsidRDefault="00CA1908" w:rsidP="002C1B8F">
            <w:pPr>
              <w:pStyle w:val="FABodyCopy"/>
              <w:spacing w:line="240" w:lineRule="auto"/>
            </w:pPr>
            <w:r>
              <w:t xml:space="preserve">145 </w:t>
            </w:r>
          </w:p>
        </w:tc>
      </w:tr>
      <w:tr w:rsidR="00CA1908" w:rsidRPr="00484976" w14:paraId="6BEBE8E5" w14:textId="101A176F" w:rsidTr="00CA1908">
        <w:tc>
          <w:tcPr>
            <w:tcW w:w="4320" w:type="dxa"/>
          </w:tcPr>
          <w:p w14:paraId="6C7B9EDD" w14:textId="5CB3FD92" w:rsidR="00CA1908" w:rsidRDefault="00CA1908" w:rsidP="00C61DFB">
            <w:pPr>
              <w:pStyle w:val="FABodyIndent1"/>
            </w:pPr>
            <w:r>
              <w:t>Shock Type</w:t>
            </w:r>
          </w:p>
        </w:tc>
        <w:tc>
          <w:tcPr>
            <w:tcW w:w="2520" w:type="dxa"/>
          </w:tcPr>
          <w:p w14:paraId="5D8A6C95" w14:textId="072AC1EA" w:rsidR="00CA1908" w:rsidRDefault="00CA1908" w:rsidP="00C61DFB">
            <w:pPr>
              <w:pStyle w:val="FABodyCopy"/>
              <w:spacing w:line="240" w:lineRule="auto"/>
            </w:pPr>
            <w:r>
              <w:t>Monotube —</w:t>
            </w:r>
            <w:r>
              <w:br/>
              <w:t>Touring</w:t>
            </w:r>
          </w:p>
        </w:tc>
        <w:tc>
          <w:tcPr>
            <w:tcW w:w="3240" w:type="dxa"/>
          </w:tcPr>
          <w:p w14:paraId="22748A57" w14:textId="12812211" w:rsidR="00CA1908" w:rsidRDefault="00CA1908" w:rsidP="00C61DFB">
            <w:pPr>
              <w:pStyle w:val="FABodyCopy"/>
              <w:spacing w:line="240" w:lineRule="auto"/>
            </w:pPr>
            <w:r>
              <w:t xml:space="preserve">Dual Valve </w:t>
            </w:r>
            <w:r>
              <w:br/>
              <w:t>Adaptive</w:t>
            </w:r>
          </w:p>
        </w:tc>
      </w:tr>
      <w:tr w:rsidR="00CA1908" w:rsidRPr="00484976" w14:paraId="170CB4F7" w14:textId="3EDA62F8" w:rsidTr="00CA1908">
        <w:tc>
          <w:tcPr>
            <w:tcW w:w="4320" w:type="dxa"/>
          </w:tcPr>
          <w:p w14:paraId="5A5B8112" w14:textId="070CABF0" w:rsidR="00CA1908" w:rsidRDefault="00CA1908" w:rsidP="002C1B8F">
            <w:pPr>
              <w:pStyle w:val="FABodyIndent1"/>
            </w:pPr>
            <w:r>
              <w:t>Jounce Travel (mm)</w:t>
            </w:r>
          </w:p>
        </w:tc>
        <w:tc>
          <w:tcPr>
            <w:tcW w:w="2520" w:type="dxa"/>
          </w:tcPr>
          <w:p w14:paraId="03737466" w14:textId="40F891E9" w:rsidR="00CA1908" w:rsidRDefault="00CA1908" w:rsidP="002C1B8F">
            <w:pPr>
              <w:pStyle w:val="FABodyCopy"/>
              <w:spacing w:line="240" w:lineRule="auto"/>
            </w:pPr>
            <w:r>
              <w:t>100</w:t>
            </w:r>
          </w:p>
        </w:tc>
        <w:tc>
          <w:tcPr>
            <w:tcW w:w="3240" w:type="dxa"/>
          </w:tcPr>
          <w:p w14:paraId="7F450CE5" w14:textId="20DC7216" w:rsidR="00CA1908" w:rsidRDefault="00CA1908" w:rsidP="002C1B8F">
            <w:pPr>
              <w:pStyle w:val="FABodyCopy"/>
              <w:spacing w:line="240" w:lineRule="auto"/>
            </w:pPr>
            <w:r>
              <w:t>100</w:t>
            </w:r>
          </w:p>
        </w:tc>
      </w:tr>
      <w:tr w:rsidR="00CA1908" w:rsidRPr="00484976" w14:paraId="242BD895" w14:textId="5C1EE81A" w:rsidTr="00CA1908">
        <w:tc>
          <w:tcPr>
            <w:tcW w:w="4320" w:type="dxa"/>
          </w:tcPr>
          <w:p w14:paraId="0006796D" w14:textId="0C2CDDAC" w:rsidR="00CA1908" w:rsidRDefault="00CA1908" w:rsidP="00C61DFB">
            <w:pPr>
              <w:pStyle w:val="FABodyIndent1"/>
            </w:pPr>
            <w:r>
              <w:t xml:space="preserve">Rebound Travel (mm) </w:t>
            </w:r>
          </w:p>
        </w:tc>
        <w:tc>
          <w:tcPr>
            <w:tcW w:w="2520" w:type="dxa"/>
          </w:tcPr>
          <w:p w14:paraId="136D0D10" w14:textId="1321C66B" w:rsidR="00CA1908" w:rsidRDefault="00CA1908" w:rsidP="00C61DFB">
            <w:pPr>
              <w:pStyle w:val="FABodyCopy"/>
              <w:spacing w:line="240" w:lineRule="auto"/>
            </w:pPr>
            <w:r>
              <w:t>100</w:t>
            </w:r>
          </w:p>
        </w:tc>
        <w:tc>
          <w:tcPr>
            <w:tcW w:w="3240" w:type="dxa"/>
          </w:tcPr>
          <w:p w14:paraId="599AD6B6" w14:textId="670DEB09" w:rsidR="00CA1908" w:rsidRDefault="00CA1908" w:rsidP="00C61DFB">
            <w:pPr>
              <w:pStyle w:val="FABodyCopy"/>
              <w:spacing w:line="240" w:lineRule="auto"/>
            </w:pPr>
            <w:r>
              <w:t>100</w:t>
            </w:r>
          </w:p>
        </w:tc>
      </w:tr>
      <w:tr w:rsidR="00CA1908" w:rsidRPr="00484976" w14:paraId="1F9600A1" w14:textId="31935B0A" w:rsidTr="00CA1908">
        <w:tc>
          <w:tcPr>
            <w:tcW w:w="4320" w:type="dxa"/>
          </w:tcPr>
          <w:p w14:paraId="2C4C26CB" w14:textId="6B303E2A" w:rsidR="00CA1908" w:rsidRDefault="00CA1908" w:rsidP="00C61DFB">
            <w:pPr>
              <w:pStyle w:val="FABodyCopy"/>
            </w:pPr>
            <w:r>
              <w:t>Brakes</w:t>
            </w:r>
          </w:p>
        </w:tc>
        <w:tc>
          <w:tcPr>
            <w:tcW w:w="2520" w:type="dxa"/>
          </w:tcPr>
          <w:p w14:paraId="00790953" w14:textId="7F7BF653" w:rsidR="00CA1908" w:rsidRDefault="00CA1908" w:rsidP="00C61DFB">
            <w:pPr>
              <w:pStyle w:val="FABodyCopy"/>
              <w:spacing w:line="240" w:lineRule="auto"/>
            </w:pPr>
          </w:p>
        </w:tc>
        <w:tc>
          <w:tcPr>
            <w:tcW w:w="3240" w:type="dxa"/>
          </w:tcPr>
          <w:p w14:paraId="3E6764E2" w14:textId="18BFEE26" w:rsidR="00CA1908" w:rsidRPr="00484976" w:rsidRDefault="00CA1908" w:rsidP="00C61DFB">
            <w:pPr>
              <w:pStyle w:val="FABodyCopy"/>
              <w:spacing w:line="240" w:lineRule="auto"/>
            </w:pPr>
          </w:p>
        </w:tc>
      </w:tr>
      <w:tr w:rsidR="00CA1908" w:rsidRPr="00484976" w14:paraId="38CAFD77" w14:textId="4137F81E" w:rsidTr="00CA1908">
        <w:tc>
          <w:tcPr>
            <w:tcW w:w="4320" w:type="dxa"/>
          </w:tcPr>
          <w:p w14:paraId="26CA3100" w14:textId="2CE2A955" w:rsidR="00CA1908" w:rsidRDefault="00CA1908" w:rsidP="00C61DFB">
            <w:pPr>
              <w:pStyle w:val="FABodyIndent1"/>
            </w:pPr>
            <w:r>
              <w:t>Type</w:t>
            </w:r>
          </w:p>
        </w:tc>
        <w:tc>
          <w:tcPr>
            <w:tcW w:w="2520" w:type="dxa"/>
          </w:tcPr>
          <w:p w14:paraId="35C68AE4" w14:textId="18AE7134" w:rsidR="00CA1908" w:rsidRDefault="00CA1908" w:rsidP="00C61DFB">
            <w:pPr>
              <w:pStyle w:val="FABodyCopy"/>
              <w:spacing w:line="240" w:lineRule="auto"/>
            </w:pPr>
            <w:r>
              <w:t>Floating</w:t>
            </w:r>
          </w:p>
        </w:tc>
        <w:tc>
          <w:tcPr>
            <w:tcW w:w="3240" w:type="dxa"/>
          </w:tcPr>
          <w:p w14:paraId="1CCB2805" w14:textId="08853EAA" w:rsidR="00CA1908" w:rsidRDefault="00CA1908" w:rsidP="00C61DFB">
            <w:pPr>
              <w:pStyle w:val="FABodyCopy"/>
              <w:spacing w:line="240" w:lineRule="auto"/>
            </w:pPr>
            <w:r>
              <w:t>Fixed</w:t>
            </w:r>
          </w:p>
        </w:tc>
      </w:tr>
      <w:tr w:rsidR="00CA1908" w:rsidRPr="00484976" w14:paraId="4F6994B2" w14:textId="7180D0EA" w:rsidTr="00CA1908">
        <w:tc>
          <w:tcPr>
            <w:tcW w:w="4320" w:type="dxa"/>
          </w:tcPr>
          <w:p w14:paraId="003F09A2" w14:textId="08D4900E" w:rsidR="00CA1908" w:rsidRDefault="00CA1908" w:rsidP="00C61DFB">
            <w:pPr>
              <w:pStyle w:val="FABodyIndent1"/>
            </w:pPr>
            <w:r>
              <w:t>Front</w:t>
            </w:r>
          </w:p>
        </w:tc>
        <w:tc>
          <w:tcPr>
            <w:tcW w:w="2520" w:type="dxa"/>
          </w:tcPr>
          <w:p w14:paraId="0D6141BA" w14:textId="678A5741" w:rsidR="00CA1908" w:rsidRDefault="00CA1908" w:rsidP="00C61DFB">
            <w:pPr>
              <w:pStyle w:val="FABodyCopy"/>
              <w:spacing w:line="240" w:lineRule="auto"/>
            </w:pPr>
            <w:r>
              <w:t>354 x 28 mm ventilated</w:t>
            </w:r>
          </w:p>
        </w:tc>
        <w:tc>
          <w:tcPr>
            <w:tcW w:w="3240" w:type="dxa"/>
          </w:tcPr>
          <w:p w14:paraId="6723470C" w14:textId="681DBD3C" w:rsidR="00CA1908" w:rsidRDefault="00CA1908" w:rsidP="00C61DFB">
            <w:pPr>
              <w:pStyle w:val="FABodyCopy"/>
              <w:spacing w:line="240" w:lineRule="auto"/>
            </w:pPr>
            <w:r>
              <w:t>410 x 42 mm 2pc ventilated</w:t>
            </w:r>
          </w:p>
        </w:tc>
      </w:tr>
      <w:tr w:rsidR="00CA1908" w:rsidRPr="00484976" w14:paraId="530CA5F3" w14:textId="35BA425D" w:rsidTr="00CA1908">
        <w:tc>
          <w:tcPr>
            <w:tcW w:w="4320" w:type="dxa"/>
            <w:tcBorders>
              <w:bottom w:val="single" w:sz="6" w:space="0" w:color="BFBFBF" w:themeColor="background1" w:themeShade="BF"/>
            </w:tcBorders>
          </w:tcPr>
          <w:p w14:paraId="0ECEE173" w14:textId="3ED673E7" w:rsidR="00CA1908" w:rsidRDefault="00CA1908" w:rsidP="00C61DFB">
            <w:pPr>
              <w:pStyle w:val="FABodyIndent1"/>
            </w:pPr>
            <w:r>
              <w:t xml:space="preserve">Rear </w:t>
            </w:r>
          </w:p>
        </w:tc>
        <w:tc>
          <w:tcPr>
            <w:tcW w:w="2520" w:type="dxa"/>
            <w:tcBorders>
              <w:bottom w:val="single" w:sz="6" w:space="0" w:color="BFBFBF" w:themeColor="background1" w:themeShade="BF"/>
            </w:tcBorders>
          </w:tcPr>
          <w:p w14:paraId="31ABBBFD" w14:textId="64FF0400" w:rsidR="00CA1908" w:rsidRDefault="00CA1908" w:rsidP="00C61DFB">
            <w:pPr>
              <w:pStyle w:val="FABodyCopy"/>
              <w:spacing w:line="240" w:lineRule="auto"/>
            </w:pPr>
            <w:r>
              <w:t>350 x 28 mm ventilated</w:t>
            </w:r>
          </w:p>
        </w:tc>
        <w:tc>
          <w:tcPr>
            <w:tcW w:w="3240" w:type="dxa"/>
            <w:tcBorders>
              <w:bottom w:val="single" w:sz="6" w:space="0" w:color="BFBFBF" w:themeColor="background1" w:themeShade="BF"/>
            </w:tcBorders>
          </w:tcPr>
          <w:p w14:paraId="2457B021" w14:textId="2E8E32E4" w:rsidR="00CA1908" w:rsidRDefault="00CA1908" w:rsidP="00C61DFB">
            <w:pPr>
              <w:pStyle w:val="FABodyCopy"/>
              <w:spacing w:line="240" w:lineRule="auto"/>
            </w:pPr>
            <w:r>
              <w:t>410 x 34 mm ventilated</w:t>
            </w:r>
          </w:p>
        </w:tc>
      </w:tr>
    </w:tbl>
    <w:p w14:paraId="7F0B014D" w14:textId="69FD5647" w:rsidR="00B97443" w:rsidRPr="002F4EFA" w:rsidRDefault="00B97443" w:rsidP="00B97443">
      <w:pPr>
        <w:pStyle w:val="Heading3"/>
        <w:keepNext/>
        <w:keepLines/>
        <w:widowControl/>
      </w:pPr>
      <w:r>
        <w:t>steering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B97443" w:rsidRPr="00484976" w14:paraId="09066154" w14:textId="77777777" w:rsidTr="007C6B88">
        <w:tc>
          <w:tcPr>
            <w:tcW w:w="2143" w:type="pct"/>
          </w:tcPr>
          <w:p w14:paraId="643DE380" w14:textId="2804346D" w:rsidR="00B97443" w:rsidRPr="002F4EFA" w:rsidRDefault="00B97443" w:rsidP="007C6B88">
            <w:pPr>
              <w:pStyle w:val="ModelSubhead"/>
              <w:keepNext/>
              <w:keepLines/>
              <w:widowControl/>
            </w:pPr>
            <w:r>
              <w:t>STEERING</w:t>
            </w:r>
          </w:p>
        </w:tc>
        <w:tc>
          <w:tcPr>
            <w:tcW w:w="1250" w:type="pct"/>
          </w:tcPr>
          <w:p w14:paraId="354DA182" w14:textId="77777777" w:rsidR="00B97443" w:rsidRPr="002F4EFA" w:rsidRDefault="00B97443" w:rsidP="007C6B88">
            <w:pPr>
              <w:pStyle w:val="ModelSubhead"/>
              <w:keepNext/>
              <w:keepLines/>
              <w:widowControl/>
            </w:pPr>
            <w:r w:rsidRPr="002F4EFA">
              <w:t>R/T</w:t>
            </w:r>
          </w:p>
        </w:tc>
        <w:tc>
          <w:tcPr>
            <w:tcW w:w="1607" w:type="pct"/>
          </w:tcPr>
          <w:p w14:paraId="7E39C34D" w14:textId="77777777" w:rsidR="00B97443" w:rsidRPr="002F4EFA" w:rsidRDefault="00B97443" w:rsidP="007C6B88">
            <w:pPr>
              <w:pStyle w:val="ModelSubhead"/>
              <w:keepNext/>
              <w:keepLines/>
              <w:widowControl/>
            </w:pPr>
            <w:r w:rsidRPr="002F4EFA">
              <w:t>SCAT PACK</w:t>
            </w:r>
          </w:p>
        </w:tc>
      </w:tr>
      <w:tr w:rsidR="00B97443" w:rsidRPr="00484976" w14:paraId="1450BE61" w14:textId="77777777" w:rsidTr="007C6B88">
        <w:tc>
          <w:tcPr>
            <w:tcW w:w="2143" w:type="pct"/>
          </w:tcPr>
          <w:p w14:paraId="54D08CD6" w14:textId="322EDBBF" w:rsidR="00B97443" w:rsidRPr="00484976" w:rsidRDefault="00B97443" w:rsidP="007C6B88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Ratio</w:t>
            </w:r>
          </w:p>
        </w:tc>
        <w:tc>
          <w:tcPr>
            <w:tcW w:w="1250" w:type="pct"/>
          </w:tcPr>
          <w:p w14:paraId="5FB7C5DB" w14:textId="21D55770" w:rsidR="00B97443" w:rsidRPr="00484976" w:rsidRDefault="00B97443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Variable Ratio Gear</w:t>
            </w:r>
          </w:p>
        </w:tc>
        <w:tc>
          <w:tcPr>
            <w:tcW w:w="1607" w:type="pct"/>
          </w:tcPr>
          <w:p w14:paraId="282E53C7" w14:textId="5578423A" w:rsidR="00B97443" w:rsidRPr="00484976" w:rsidRDefault="00B97443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Variable Ratio Gear</w:t>
            </w:r>
          </w:p>
        </w:tc>
      </w:tr>
      <w:tr w:rsidR="00B97443" w:rsidRPr="00484976" w14:paraId="347A523F" w14:textId="77777777" w:rsidTr="007C6B88">
        <w:tc>
          <w:tcPr>
            <w:tcW w:w="2143" w:type="pct"/>
          </w:tcPr>
          <w:p w14:paraId="78A454D8" w14:textId="4B26DD82" w:rsidR="00B97443" w:rsidRPr="00484976" w:rsidRDefault="00B97443" w:rsidP="007C6B88">
            <w:pPr>
              <w:pStyle w:val="FABodyCopy"/>
              <w:rPr>
                <w:b/>
                <w:bCs/>
              </w:rPr>
            </w:pPr>
            <w:r>
              <w:t>Turn Diameter (ft./m)</w:t>
            </w:r>
          </w:p>
        </w:tc>
        <w:tc>
          <w:tcPr>
            <w:tcW w:w="1250" w:type="pct"/>
          </w:tcPr>
          <w:p w14:paraId="5357D8DB" w14:textId="75DB4091" w:rsidR="00B97443" w:rsidRPr="00484976" w:rsidRDefault="00B97443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40</w:t>
            </w:r>
          </w:p>
        </w:tc>
        <w:tc>
          <w:tcPr>
            <w:tcW w:w="1607" w:type="pct"/>
          </w:tcPr>
          <w:p w14:paraId="6C272318" w14:textId="42E28B73" w:rsidR="00B97443" w:rsidRPr="00484976" w:rsidRDefault="00B97443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40</w:t>
            </w:r>
          </w:p>
        </w:tc>
      </w:tr>
    </w:tbl>
    <w:p w14:paraId="438F5390" w14:textId="5D7D03A2" w:rsidR="0017335B" w:rsidRPr="002F4EFA" w:rsidRDefault="0017335B" w:rsidP="0017335B">
      <w:pPr>
        <w:pStyle w:val="Heading3"/>
        <w:keepNext/>
        <w:keepLines/>
        <w:widowControl/>
      </w:pPr>
      <w:bookmarkStart w:id="1" w:name="_Hlk114730794"/>
      <w:bookmarkEnd w:id="0"/>
      <w:r>
        <w:lastRenderedPageBreak/>
        <w:t>bev specifications</w:t>
      </w:r>
    </w:p>
    <w:tbl>
      <w:tblPr>
        <w:tblStyle w:val="SPTABLESTYLE"/>
        <w:tblW w:w="5000" w:type="pct"/>
        <w:tblLook w:val="0020" w:firstRow="1" w:lastRow="0" w:firstColumn="0" w:lastColumn="0" w:noHBand="0" w:noVBand="0"/>
      </w:tblPr>
      <w:tblGrid>
        <w:gridCol w:w="4320"/>
        <w:gridCol w:w="2520"/>
        <w:gridCol w:w="3240"/>
      </w:tblGrid>
      <w:tr w:rsidR="0017335B" w:rsidRPr="00484976" w14:paraId="311117E8" w14:textId="77777777" w:rsidTr="007C6B88">
        <w:tc>
          <w:tcPr>
            <w:tcW w:w="2143" w:type="pct"/>
          </w:tcPr>
          <w:p w14:paraId="6C858171" w14:textId="20013BE4" w:rsidR="0017335B" w:rsidRPr="002F4EFA" w:rsidRDefault="0017335B" w:rsidP="007C6B88">
            <w:pPr>
              <w:pStyle w:val="ModelSubhead"/>
              <w:keepNext/>
              <w:keepLines/>
              <w:widowControl/>
            </w:pPr>
            <w:r>
              <w:t>BEV SPECIFICATIONS</w:t>
            </w:r>
          </w:p>
        </w:tc>
        <w:tc>
          <w:tcPr>
            <w:tcW w:w="1250" w:type="pct"/>
          </w:tcPr>
          <w:p w14:paraId="58C3CCDA" w14:textId="77777777" w:rsidR="0017335B" w:rsidRPr="002F4EFA" w:rsidRDefault="0017335B" w:rsidP="007C6B88">
            <w:pPr>
              <w:pStyle w:val="ModelSubhead"/>
              <w:keepNext/>
              <w:keepLines/>
              <w:widowControl/>
            </w:pPr>
            <w:r w:rsidRPr="002F4EFA">
              <w:t>R/T</w:t>
            </w:r>
          </w:p>
        </w:tc>
        <w:tc>
          <w:tcPr>
            <w:tcW w:w="1607" w:type="pct"/>
          </w:tcPr>
          <w:p w14:paraId="6A96AA53" w14:textId="77777777" w:rsidR="0017335B" w:rsidRPr="002F4EFA" w:rsidRDefault="0017335B" w:rsidP="007C6B88">
            <w:pPr>
              <w:pStyle w:val="ModelSubhead"/>
              <w:keepNext/>
              <w:keepLines/>
              <w:widowControl/>
            </w:pPr>
            <w:r w:rsidRPr="002F4EFA">
              <w:t>SCAT PACK</w:t>
            </w:r>
          </w:p>
        </w:tc>
      </w:tr>
      <w:tr w:rsidR="0017335B" w:rsidRPr="00484976" w14:paraId="77B80EBB" w14:textId="77777777" w:rsidTr="007C6B88">
        <w:tc>
          <w:tcPr>
            <w:tcW w:w="2143" w:type="pct"/>
          </w:tcPr>
          <w:p w14:paraId="77CEEC61" w14:textId="45CC3743" w:rsidR="0017335B" w:rsidRPr="00484976" w:rsidRDefault="0017335B" w:rsidP="007C6B88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>
              <w:t>Peak Power Base / Power Shot</w:t>
            </w:r>
          </w:p>
        </w:tc>
        <w:tc>
          <w:tcPr>
            <w:tcW w:w="1250" w:type="pct"/>
          </w:tcPr>
          <w:p w14:paraId="584F41EB" w14:textId="4D746AF3" w:rsidR="0017335B" w:rsidRPr="00484976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456 hp / 496 hp</w:t>
            </w:r>
            <w:r>
              <w:br/>
              <w:t>(340 kW / 370 kW)</w:t>
            </w:r>
          </w:p>
        </w:tc>
        <w:tc>
          <w:tcPr>
            <w:tcW w:w="1607" w:type="pct"/>
          </w:tcPr>
          <w:p w14:paraId="73A0B7CC" w14:textId="3CF1D82D" w:rsidR="0017335B" w:rsidRPr="00484976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630 hp / 670 hp</w:t>
            </w:r>
            <w:r>
              <w:br/>
              <w:t xml:space="preserve">(470 kW / 500 kW) </w:t>
            </w:r>
          </w:p>
        </w:tc>
      </w:tr>
      <w:tr w:rsidR="0017335B" w:rsidRPr="00484976" w14:paraId="082FE686" w14:textId="77777777" w:rsidTr="007C6B88">
        <w:tc>
          <w:tcPr>
            <w:tcW w:w="2143" w:type="pct"/>
          </w:tcPr>
          <w:p w14:paraId="3EFCDF68" w14:textId="4C4F75EC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Peak Torque @ Motors</w:t>
            </w:r>
          </w:p>
        </w:tc>
        <w:tc>
          <w:tcPr>
            <w:tcW w:w="1250" w:type="pct"/>
          </w:tcPr>
          <w:p w14:paraId="061381D6" w14:textId="0A74E4AD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404 ft. lb.</w:t>
            </w:r>
          </w:p>
        </w:tc>
        <w:tc>
          <w:tcPr>
            <w:tcW w:w="1607" w:type="pct"/>
          </w:tcPr>
          <w:p w14:paraId="3568952E" w14:textId="1E37D172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627 ft. lb.</w:t>
            </w:r>
          </w:p>
        </w:tc>
      </w:tr>
      <w:tr w:rsidR="0017335B" w:rsidRPr="00484976" w14:paraId="6C0EB8B0" w14:textId="77777777" w:rsidTr="007C6B88">
        <w:tc>
          <w:tcPr>
            <w:tcW w:w="2143" w:type="pct"/>
          </w:tcPr>
          <w:p w14:paraId="6AE9C920" w14:textId="186D4874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Range (EPA)</w:t>
            </w:r>
          </w:p>
        </w:tc>
        <w:tc>
          <w:tcPr>
            <w:tcW w:w="1250" w:type="pct"/>
          </w:tcPr>
          <w:p w14:paraId="25D5C4D7" w14:textId="210BDD0F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3</w:t>
            </w:r>
            <w:r w:rsidR="007E1DC9">
              <w:t>0</w:t>
            </w:r>
            <w:r w:rsidR="00CA1908">
              <w:t>8</w:t>
            </w:r>
            <w:r>
              <w:t xml:space="preserve"> miles</w:t>
            </w:r>
            <w:r w:rsidR="00CA1908">
              <w:t xml:space="preserve"> (top range)</w:t>
            </w:r>
          </w:p>
        </w:tc>
        <w:tc>
          <w:tcPr>
            <w:tcW w:w="1607" w:type="pct"/>
          </w:tcPr>
          <w:p w14:paraId="14ED3B75" w14:textId="7B0ADFD3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2</w:t>
            </w:r>
            <w:r w:rsidR="007E1DC9">
              <w:t>4</w:t>
            </w:r>
            <w:r w:rsidR="00006278">
              <w:t>1</w:t>
            </w:r>
            <w:r>
              <w:t xml:space="preserve"> miles</w:t>
            </w:r>
            <w:r w:rsidR="00CA1908">
              <w:t xml:space="preserve"> (top range)</w:t>
            </w:r>
          </w:p>
        </w:tc>
      </w:tr>
      <w:tr w:rsidR="0017335B" w:rsidRPr="00484976" w14:paraId="4D48F2B8" w14:textId="77777777" w:rsidTr="007C6B88">
        <w:tc>
          <w:tcPr>
            <w:tcW w:w="2143" w:type="pct"/>
          </w:tcPr>
          <w:p w14:paraId="4F394108" w14:textId="32332167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0-60</w:t>
            </w:r>
          </w:p>
        </w:tc>
        <w:tc>
          <w:tcPr>
            <w:tcW w:w="1250" w:type="pct"/>
          </w:tcPr>
          <w:p w14:paraId="6280B788" w14:textId="32F8F58C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4.7</w:t>
            </w:r>
            <w:r w:rsidR="000B11F0">
              <w:t xml:space="preserve"> </w:t>
            </w:r>
            <w:r>
              <w:t>s</w:t>
            </w:r>
            <w:r w:rsidR="000B11F0">
              <w:t>ec</w:t>
            </w:r>
          </w:p>
        </w:tc>
        <w:tc>
          <w:tcPr>
            <w:tcW w:w="1607" w:type="pct"/>
          </w:tcPr>
          <w:p w14:paraId="7F0DBE42" w14:textId="181AF306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3.3 s</w:t>
            </w:r>
            <w:r w:rsidR="000B11F0">
              <w:t>ec</w:t>
            </w:r>
          </w:p>
        </w:tc>
      </w:tr>
      <w:tr w:rsidR="0017335B" w:rsidRPr="00484976" w14:paraId="02C384D2" w14:textId="77777777" w:rsidTr="007C6B88">
        <w:tc>
          <w:tcPr>
            <w:tcW w:w="2143" w:type="pct"/>
          </w:tcPr>
          <w:p w14:paraId="32C04F86" w14:textId="5154475B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1/4 Mile</w:t>
            </w:r>
          </w:p>
        </w:tc>
        <w:tc>
          <w:tcPr>
            <w:tcW w:w="1250" w:type="pct"/>
          </w:tcPr>
          <w:p w14:paraId="16B7A498" w14:textId="3A677C02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</w:t>
            </w:r>
            <w:r w:rsidR="00CA1908">
              <w:t>2</w:t>
            </w:r>
            <w:r>
              <w:t>.</w:t>
            </w:r>
            <w:r w:rsidR="00CA1908">
              <w:t>6</w:t>
            </w:r>
            <w:r>
              <w:t xml:space="preserve"> s</w:t>
            </w:r>
            <w:r w:rsidR="000B11F0">
              <w:t>ec</w:t>
            </w:r>
          </w:p>
        </w:tc>
        <w:tc>
          <w:tcPr>
            <w:tcW w:w="1607" w:type="pct"/>
          </w:tcPr>
          <w:p w14:paraId="1E3217B0" w14:textId="480419F6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11.5 s</w:t>
            </w:r>
            <w:r w:rsidR="000B11F0">
              <w:t>ec</w:t>
            </w:r>
          </w:p>
        </w:tc>
      </w:tr>
      <w:tr w:rsidR="0017335B" w:rsidRPr="00484976" w14:paraId="303C3064" w14:textId="77777777" w:rsidTr="007C6B88">
        <w:tc>
          <w:tcPr>
            <w:tcW w:w="2143" w:type="pct"/>
          </w:tcPr>
          <w:p w14:paraId="36DC1CDD" w14:textId="058C5A96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Top Speed</w:t>
            </w:r>
          </w:p>
        </w:tc>
        <w:tc>
          <w:tcPr>
            <w:tcW w:w="1250" w:type="pct"/>
          </w:tcPr>
          <w:p w14:paraId="354C2699" w14:textId="25519944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13</w:t>
            </w:r>
            <w:r w:rsidR="00CA1908">
              <w:t>5</w:t>
            </w:r>
            <w:r>
              <w:t xml:space="preserve"> mph</w:t>
            </w:r>
          </w:p>
        </w:tc>
        <w:tc>
          <w:tcPr>
            <w:tcW w:w="1607" w:type="pct"/>
          </w:tcPr>
          <w:p w14:paraId="45718D07" w14:textId="0FF6E9B0" w:rsidR="0017335B" w:rsidRDefault="0017335B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13</w:t>
            </w:r>
            <w:r w:rsidR="00CA1908">
              <w:t>5</w:t>
            </w:r>
            <w:r>
              <w:t xml:space="preserve"> mph</w:t>
            </w:r>
          </w:p>
        </w:tc>
      </w:tr>
      <w:tr w:rsidR="0017335B" w:rsidRPr="00484976" w14:paraId="4E7453FD" w14:textId="77777777" w:rsidTr="007C6B88">
        <w:tc>
          <w:tcPr>
            <w:tcW w:w="2143" w:type="pct"/>
          </w:tcPr>
          <w:p w14:paraId="5FE95477" w14:textId="3DEBF25A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Battery Total / Usable Energy</w:t>
            </w:r>
          </w:p>
        </w:tc>
        <w:tc>
          <w:tcPr>
            <w:tcW w:w="1250" w:type="pct"/>
          </w:tcPr>
          <w:p w14:paraId="155A4E7F" w14:textId="78EB135C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100.5 / (93.9 kWh)</w:t>
            </w:r>
          </w:p>
        </w:tc>
        <w:tc>
          <w:tcPr>
            <w:tcW w:w="1607" w:type="pct"/>
          </w:tcPr>
          <w:p w14:paraId="44821BE1" w14:textId="17014AE0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100.5 / (93.9 kWh)</w:t>
            </w:r>
          </w:p>
        </w:tc>
      </w:tr>
      <w:tr w:rsidR="0017335B" w:rsidRPr="00484976" w14:paraId="6F004A76" w14:textId="77777777" w:rsidTr="007C6B88">
        <w:tc>
          <w:tcPr>
            <w:tcW w:w="2143" w:type="pct"/>
          </w:tcPr>
          <w:p w14:paraId="63255D88" w14:textId="67906E65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Peak Battery Voltage</w:t>
            </w:r>
          </w:p>
        </w:tc>
        <w:tc>
          <w:tcPr>
            <w:tcW w:w="1250" w:type="pct"/>
          </w:tcPr>
          <w:p w14:paraId="2B8225BD" w14:textId="5528503A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442 V</w:t>
            </w:r>
          </w:p>
        </w:tc>
        <w:tc>
          <w:tcPr>
            <w:tcW w:w="1607" w:type="pct"/>
          </w:tcPr>
          <w:p w14:paraId="3AEE9CC0" w14:textId="0A69873C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442 V</w:t>
            </w:r>
          </w:p>
        </w:tc>
      </w:tr>
      <w:tr w:rsidR="0017335B" w:rsidRPr="00484976" w14:paraId="4C72C601" w14:textId="77777777" w:rsidTr="007C6B88">
        <w:tc>
          <w:tcPr>
            <w:tcW w:w="2143" w:type="pct"/>
          </w:tcPr>
          <w:p w14:paraId="4F387133" w14:textId="3B69C8ED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Cell Configuration</w:t>
            </w:r>
          </w:p>
        </w:tc>
        <w:tc>
          <w:tcPr>
            <w:tcW w:w="1250" w:type="pct"/>
          </w:tcPr>
          <w:p w14:paraId="435BA272" w14:textId="13B3447F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104S2P</w:t>
            </w:r>
          </w:p>
        </w:tc>
        <w:tc>
          <w:tcPr>
            <w:tcW w:w="1607" w:type="pct"/>
          </w:tcPr>
          <w:p w14:paraId="2D73BEFD" w14:textId="2DB194A9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104S2P</w:t>
            </w:r>
          </w:p>
        </w:tc>
      </w:tr>
      <w:tr w:rsidR="0017335B" w:rsidRPr="00484976" w14:paraId="028D3401" w14:textId="77777777" w:rsidTr="007C6B88">
        <w:tc>
          <w:tcPr>
            <w:tcW w:w="2143" w:type="pct"/>
          </w:tcPr>
          <w:p w14:paraId="05CD3400" w14:textId="7D16845C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>Battery Thermal Management</w:t>
            </w:r>
          </w:p>
        </w:tc>
        <w:tc>
          <w:tcPr>
            <w:tcW w:w="1250" w:type="pct"/>
          </w:tcPr>
          <w:p w14:paraId="2C50AA6F" w14:textId="1CE918D9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Liquid heated / </w:t>
            </w:r>
            <w:r>
              <w:br/>
              <w:t>cooled + chiller</w:t>
            </w:r>
          </w:p>
        </w:tc>
        <w:tc>
          <w:tcPr>
            <w:tcW w:w="1607" w:type="pct"/>
          </w:tcPr>
          <w:p w14:paraId="2DA73446" w14:textId="42B1BD86" w:rsidR="0017335B" w:rsidRDefault="00875332" w:rsidP="007C6B8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Liquid heated / </w:t>
            </w:r>
            <w:r>
              <w:br/>
              <w:t>cooled + chiller</w:t>
            </w:r>
          </w:p>
        </w:tc>
      </w:tr>
      <w:tr w:rsidR="00875332" w:rsidRPr="00484976" w14:paraId="5CE2ED2D" w14:textId="77777777" w:rsidTr="007C6B88">
        <w:tc>
          <w:tcPr>
            <w:tcW w:w="2143" w:type="pct"/>
          </w:tcPr>
          <w:p w14:paraId="0C1E3269" w14:textId="68C9FB7E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Peak Charge Rate w/ 350 k</w:t>
            </w:r>
            <w:r w:rsidR="00B868F6">
              <w:t>W</w:t>
            </w:r>
            <w:r>
              <w:t xml:space="preserve"> (500A) EVSE</w:t>
            </w:r>
          </w:p>
        </w:tc>
        <w:tc>
          <w:tcPr>
            <w:tcW w:w="1250" w:type="pct"/>
          </w:tcPr>
          <w:p w14:paraId="7D808C48" w14:textId="332B220A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183 kW</w:t>
            </w:r>
          </w:p>
        </w:tc>
        <w:tc>
          <w:tcPr>
            <w:tcW w:w="1607" w:type="pct"/>
          </w:tcPr>
          <w:p w14:paraId="47929174" w14:textId="5F0FADFA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183 kW</w:t>
            </w:r>
          </w:p>
        </w:tc>
      </w:tr>
      <w:tr w:rsidR="00875332" w:rsidRPr="00484976" w14:paraId="08A6FC95" w14:textId="77777777" w:rsidTr="007C6B88">
        <w:tc>
          <w:tcPr>
            <w:tcW w:w="2143" w:type="pct"/>
          </w:tcPr>
          <w:p w14:paraId="59609D47" w14:textId="72F76296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On Board Charger Level 2AC Max Charge Rate</w:t>
            </w:r>
          </w:p>
        </w:tc>
        <w:tc>
          <w:tcPr>
            <w:tcW w:w="1250" w:type="pct"/>
          </w:tcPr>
          <w:p w14:paraId="6A7E9C36" w14:textId="123F89A8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11 kW</w:t>
            </w:r>
          </w:p>
        </w:tc>
        <w:tc>
          <w:tcPr>
            <w:tcW w:w="1607" w:type="pct"/>
          </w:tcPr>
          <w:p w14:paraId="163BA148" w14:textId="0D2C9B3E" w:rsidR="00875332" w:rsidRDefault="00875332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11 kW</w:t>
            </w:r>
          </w:p>
        </w:tc>
      </w:tr>
      <w:tr w:rsidR="00875332" w:rsidRPr="00484976" w14:paraId="67D8B496" w14:textId="77777777" w:rsidTr="007C6B88">
        <w:tc>
          <w:tcPr>
            <w:tcW w:w="2143" w:type="pct"/>
          </w:tcPr>
          <w:p w14:paraId="6113FA8C" w14:textId="27C2092F" w:rsidR="00875332" w:rsidRDefault="00C62E25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Charging Time Level 2 AC11</w:t>
            </w:r>
            <w:r w:rsidR="00B868F6">
              <w:t xml:space="preserve"> </w:t>
            </w:r>
            <w:r>
              <w:t>k</w:t>
            </w:r>
            <w:r w:rsidR="000B11F0">
              <w:t>W</w:t>
            </w:r>
            <w:r>
              <w:t xml:space="preserve"> 5-80% / </w:t>
            </w:r>
            <w:r>
              <w:br/>
              <w:t>20-80%</w:t>
            </w:r>
          </w:p>
        </w:tc>
        <w:tc>
          <w:tcPr>
            <w:tcW w:w="1250" w:type="pct"/>
          </w:tcPr>
          <w:p w14:paraId="567FC09F" w14:textId="7C3C1F2C" w:rsidR="00875332" w:rsidRDefault="007E1DC9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6.8 hours</w:t>
            </w:r>
            <w:r w:rsidR="00893B98">
              <w:t xml:space="preserve"> / </w:t>
            </w:r>
            <w:r>
              <w:t>5.4 hours</w:t>
            </w:r>
          </w:p>
        </w:tc>
        <w:tc>
          <w:tcPr>
            <w:tcW w:w="1607" w:type="pct"/>
          </w:tcPr>
          <w:p w14:paraId="7E0D85F3" w14:textId="7984B37A" w:rsidR="00875332" w:rsidRDefault="007E1DC9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6.8 hours / 5.4 hours</w:t>
            </w:r>
          </w:p>
        </w:tc>
      </w:tr>
      <w:tr w:rsidR="00875332" w:rsidRPr="00484976" w14:paraId="3FC9AD55" w14:textId="77777777" w:rsidTr="007C6B88">
        <w:tc>
          <w:tcPr>
            <w:tcW w:w="2143" w:type="pct"/>
          </w:tcPr>
          <w:p w14:paraId="7218851C" w14:textId="59E725F1" w:rsidR="00875332" w:rsidRDefault="00C62E25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Charging Time DCFC 175</w:t>
            </w:r>
            <w:r w:rsidR="00B868F6">
              <w:t xml:space="preserve"> </w:t>
            </w:r>
            <w:r>
              <w:t>k</w:t>
            </w:r>
            <w:r w:rsidR="000B11F0">
              <w:t>W</w:t>
            </w:r>
            <w:r>
              <w:t xml:space="preserve"> EVSE 5-80% / </w:t>
            </w:r>
            <w:r>
              <w:br/>
              <w:t>20-80%</w:t>
            </w:r>
          </w:p>
        </w:tc>
        <w:tc>
          <w:tcPr>
            <w:tcW w:w="1250" w:type="pct"/>
          </w:tcPr>
          <w:p w14:paraId="31B779A2" w14:textId="22FB4369" w:rsidR="00875332" w:rsidRDefault="00893B98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52.4 min / 41.9 min</w:t>
            </w:r>
          </w:p>
        </w:tc>
        <w:tc>
          <w:tcPr>
            <w:tcW w:w="1607" w:type="pct"/>
          </w:tcPr>
          <w:p w14:paraId="66C21C6F" w14:textId="772D1BB3" w:rsidR="00875332" w:rsidRDefault="00893B98" w:rsidP="00875332">
            <w:pPr>
              <w:pStyle w:val="FABodyCopy"/>
              <w:keepNext/>
              <w:keepLines/>
              <w:widowControl/>
              <w:spacing w:line="240" w:lineRule="auto"/>
            </w:pPr>
            <w:r>
              <w:t>52.4 min / 41.9 min</w:t>
            </w:r>
          </w:p>
        </w:tc>
      </w:tr>
      <w:tr w:rsidR="00893B98" w:rsidRPr="00484976" w14:paraId="5A998AB2" w14:textId="77777777" w:rsidTr="007C6B88">
        <w:tc>
          <w:tcPr>
            <w:tcW w:w="2143" w:type="pct"/>
          </w:tcPr>
          <w:p w14:paraId="2A398B73" w14:textId="13A76E89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Charging Time DCFC 350</w:t>
            </w:r>
            <w:r w:rsidR="00B868F6">
              <w:t xml:space="preserve"> </w:t>
            </w:r>
            <w:r>
              <w:t>k</w:t>
            </w:r>
            <w:r w:rsidR="000B11F0">
              <w:t>W</w:t>
            </w:r>
            <w:r>
              <w:t xml:space="preserve"> EVSE 5-80% / </w:t>
            </w:r>
            <w:r>
              <w:br/>
              <w:t>20-80%</w:t>
            </w:r>
          </w:p>
        </w:tc>
        <w:tc>
          <w:tcPr>
            <w:tcW w:w="1250" w:type="pct"/>
          </w:tcPr>
          <w:p w14:paraId="7CA7846E" w14:textId="7EA51EB3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32.5 min / </w:t>
            </w:r>
            <w:r w:rsidR="00CA1908">
              <w:t>24</w:t>
            </w:r>
            <w:r>
              <w:t xml:space="preserve"> min</w:t>
            </w:r>
          </w:p>
        </w:tc>
        <w:tc>
          <w:tcPr>
            <w:tcW w:w="1607" w:type="pct"/>
          </w:tcPr>
          <w:p w14:paraId="41905F01" w14:textId="7C08BEE0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32.5 min / </w:t>
            </w:r>
            <w:r w:rsidR="00CA1908">
              <w:t>24</w:t>
            </w:r>
            <w:r>
              <w:t xml:space="preserve"> min</w:t>
            </w:r>
          </w:p>
        </w:tc>
      </w:tr>
      <w:tr w:rsidR="00893B98" w:rsidRPr="00484976" w14:paraId="682488FB" w14:textId="77777777" w:rsidTr="007C6B88">
        <w:tc>
          <w:tcPr>
            <w:tcW w:w="2143" w:type="pct"/>
          </w:tcPr>
          <w:p w14:paraId="52C6790D" w14:textId="4D5AA93E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Motor Type</w:t>
            </w:r>
          </w:p>
        </w:tc>
        <w:tc>
          <w:tcPr>
            <w:tcW w:w="1250" w:type="pct"/>
          </w:tcPr>
          <w:p w14:paraId="231EBECB" w14:textId="7CBA05D8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Permanent Magnet Synchronous Motor</w:t>
            </w:r>
          </w:p>
        </w:tc>
        <w:tc>
          <w:tcPr>
            <w:tcW w:w="1607" w:type="pct"/>
          </w:tcPr>
          <w:p w14:paraId="6D8A27C4" w14:textId="29CAD72E" w:rsidR="00893B98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Permanent Magnet </w:t>
            </w:r>
            <w:r w:rsidR="009E1B3D">
              <w:br/>
            </w:r>
            <w:r>
              <w:t>Synchronous Motor</w:t>
            </w:r>
          </w:p>
        </w:tc>
      </w:tr>
      <w:tr w:rsidR="00893B98" w:rsidRPr="00484976" w14:paraId="2FC44330" w14:textId="77777777" w:rsidTr="007C6B88">
        <w:tc>
          <w:tcPr>
            <w:tcW w:w="2143" w:type="pct"/>
          </w:tcPr>
          <w:p w14:paraId="6B1A256D" w14:textId="6B3F2B0C" w:rsidR="00893B98" w:rsidRPr="00C62E25" w:rsidRDefault="00893B98" w:rsidP="00893B98">
            <w:pPr>
              <w:pStyle w:val="FABodyCopy"/>
            </w:pPr>
            <w:r w:rsidRPr="00C62E25">
              <w:t>Stator</w:t>
            </w:r>
          </w:p>
        </w:tc>
        <w:tc>
          <w:tcPr>
            <w:tcW w:w="1250" w:type="pct"/>
          </w:tcPr>
          <w:p w14:paraId="651AAC6C" w14:textId="6E02F2CA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Bar wound with </w:t>
            </w:r>
            <w:r>
              <w:br/>
              <w:t>rectangular wire</w:t>
            </w:r>
          </w:p>
        </w:tc>
        <w:tc>
          <w:tcPr>
            <w:tcW w:w="1607" w:type="pct"/>
          </w:tcPr>
          <w:p w14:paraId="4B55A5BE" w14:textId="5D30A67A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 xml:space="preserve">Bar wound with </w:t>
            </w:r>
            <w:r>
              <w:br/>
              <w:t>rectangular wire</w:t>
            </w:r>
          </w:p>
        </w:tc>
      </w:tr>
      <w:tr w:rsidR="00893B98" w:rsidRPr="00484976" w14:paraId="58836AEF" w14:textId="77777777" w:rsidTr="007C6B88">
        <w:tc>
          <w:tcPr>
            <w:tcW w:w="2143" w:type="pct"/>
          </w:tcPr>
          <w:p w14:paraId="6C498C5E" w14:textId="1AFC8AF9" w:rsidR="00893B98" w:rsidRPr="00C62E25" w:rsidRDefault="00893B98" w:rsidP="00893B98">
            <w:pPr>
              <w:pStyle w:val="FABodyCopy"/>
            </w:pPr>
            <w:r w:rsidRPr="00C62E25">
              <w:t>Motor Hardware Capability Front / Rear</w:t>
            </w:r>
          </w:p>
        </w:tc>
        <w:tc>
          <w:tcPr>
            <w:tcW w:w="1250" w:type="pct"/>
          </w:tcPr>
          <w:p w14:paraId="5C9AE7B6" w14:textId="7502C5A6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250 kW / 250 kW</w:t>
            </w:r>
          </w:p>
        </w:tc>
        <w:tc>
          <w:tcPr>
            <w:tcW w:w="1607" w:type="pct"/>
          </w:tcPr>
          <w:p w14:paraId="3DB80ACF" w14:textId="2DCF7E2A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250 kW / 250 kW</w:t>
            </w:r>
          </w:p>
        </w:tc>
      </w:tr>
      <w:tr w:rsidR="00893B98" w:rsidRPr="00484976" w14:paraId="517B94E9" w14:textId="77777777" w:rsidTr="007C6B88">
        <w:tc>
          <w:tcPr>
            <w:tcW w:w="2143" w:type="pct"/>
          </w:tcPr>
          <w:p w14:paraId="3F838002" w14:textId="6100E89C" w:rsidR="00893B98" w:rsidRPr="00C62E25" w:rsidRDefault="00893B98" w:rsidP="00893B98">
            <w:pPr>
              <w:pStyle w:val="FABodyCopy"/>
            </w:pPr>
            <w:r w:rsidRPr="00C62E25">
              <w:t>Motor Cooling</w:t>
            </w:r>
          </w:p>
        </w:tc>
        <w:tc>
          <w:tcPr>
            <w:tcW w:w="1250" w:type="pct"/>
          </w:tcPr>
          <w:p w14:paraId="32D2A9DD" w14:textId="33F19CA2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Hybrid Water + oil spray</w:t>
            </w:r>
          </w:p>
        </w:tc>
        <w:tc>
          <w:tcPr>
            <w:tcW w:w="1607" w:type="pct"/>
          </w:tcPr>
          <w:p w14:paraId="56CB54A8" w14:textId="74B4A2CC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Hybrid Water + oil spray</w:t>
            </w:r>
          </w:p>
        </w:tc>
      </w:tr>
      <w:tr w:rsidR="00893B98" w:rsidRPr="00484976" w14:paraId="19A1E679" w14:textId="77777777" w:rsidTr="007C6B88">
        <w:tc>
          <w:tcPr>
            <w:tcW w:w="2143" w:type="pct"/>
          </w:tcPr>
          <w:p w14:paraId="06A12335" w14:textId="03F911D0" w:rsidR="00893B98" w:rsidRPr="00C62E25" w:rsidRDefault="00893B98" w:rsidP="00893B98">
            <w:pPr>
              <w:pStyle w:val="FABodyCopy"/>
            </w:pPr>
            <w:r w:rsidRPr="00C62E25">
              <w:t>Gearbox Front / Rear</w:t>
            </w:r>
          </w:p>
        </w:tc>
        <w:tc>
          <w:tcPr>
            <w:tcW w:w="1250" w:type="pct"/>
          </w:tcPr>
          <w:p w14:paraId="6ED04EEA" w14:textId="5DE83A1E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11:1 Open / 11:1 Limited Slip</w:t>
            </w:r>
          </w:p>
        </w:tc>
        <w:tc>
          <w:tcPr>
            <w:tcW w:w="1607" w:type="pct"/>
          </w:tcPr>
          <w:p w14:paraId="48705CB8" w14:textId="78B05AB1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11:1 Open / 11:1 Limited Slip</w:t>
            </w:r>
          </w:p>
        </w:tc>
      </w:tr>
      <w:tr w:rsidR="00893B98" w:rsidRPr="00484976" w14:paraId="3E7A15FB" w14:textId="77777777" w:rsidTr="007C6B88">
        <w:tc>
          <w:tcPr>
            <w:tcW w:w="2143" w:type="pct"/>
          </w:tcPr>
          <w:p w14:paraId="44A24A56" w14:textId="41DAD3F1" w:rsidR="00893B98" w:rsidRPr="00C62E25" w:rsidRDefault="00893B98" w:rsidP="00893B98">
            <w:pPr>
              <w:pStyle w:val="FABodyCopy"/>
            </w:pPr>
            <w:r w:rsidRPr="00C62E25">
              <w:t>Gearbox Lubrication</w:t>
            </w:r>
          </w:p>
        </w:tc>
        <w:tc>
          <w:tcPr>
            <w:tcW w:w="1250" w:type="pct"/>
          </w:tcPr>
          <w:p w14:paraId="210A93B2" w14:textId="10492D51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e-pump using ULV gear oil</w:t>
            </w:r>
          </w:p>
        </w:tc>
        <w:tc>
          <w:tcPr>
            <w:tcW w:w="1607" w:type="pct"/>
          </w:tcPr>
          <w:p w14:paraId="2DD0CDF6" w14:textId="5DBFE59C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e-pump using ULV gear oil</w:t>
            </w:r>
          </w:p>
        </w:tc>
      </w:tr>
      <w:tr w:rsidR="00893B98" w:rsidRPr="00484976" w14:paraId="2D88E90A" w14:textId="77777777" w:rsidTr="007C6B88">
        <w:tc>
          <w:tcPr>
            <w:tcW w:w="2143" w:type="pct"/>
          </w:tcPr>
          <w:p w14:paraId="54B769B0" w14:textId="687F2E98" w:rsidR="00893B98" w:rsidRPr="00C62E25" w:rsidRDefault="00893B98" w:rsidP="00893B98">
            <w:pPr>
              <w:pStyle w:val="FABodyCopy"/>
            </w:pPr>
            <w:r w:rsidRPr="00C62E25">
              <w:t>PIM Semiconductor Technology</w:t>
            </w:r>
          </w:p>
        </w:tc>
        <w:tc>
          <w:tcPr>
            <w:tcW w:w="1250" w:type="pct"/>
          </w:tcPr>
          <w:p w14:paraId="1B5E72B6" w14:textId="3F9AB27F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Silicon Carbide</w:t>
            </w:r>
          </w:p>
        </w:tc>
        <w:tc>
          <w:tcPr>
            <w:tcW w:w="1607" w:type="pct"/>
          </w:tcPr>
          <w:p w14:paraId="11636791" w14:textId="2509E7A0" w:rsidR="00893B98" w:rsidRPr="00484976" w:rsidRDefault="00893B98" w:rsidP="00893B98">
            <w:pPr>
              <w:pStyle w:val="FABodyCopy"/>
              <w:keepNext/>
              <w:keepLines/>
              <w:widowControl/>
              <w:spacing w:line="240" w:lineRule="auto"/>
            </w:pPr>
            <w:r>
              <w:t>Silicon Carbide</w:t>
            </w:r>
          </w:p>
        </w:tc>
      </w:tr>
    </w:tbl>
    <w:bookmarkEnd w:id="1"/>
    <w:p w14:paraId="246626CD" w14:textId="77777777" w:rsidR="0045101F" w:rsidRPr="002C206B" w:rsidRDefault="0031362B" w:rsidP="002C206B">
      <w:pPr>
        <w:pStyle w:val="EndofDocument"/>
      </w:pPr>
      <w:r w:rsidRPr="002C206B">
        <w:t>###</w:t>
      </w:r>
    </w:p>
    <w:sectPr w:rsidR="0045101F" w:rsidRPr="002C206B" w:rsidSect="00510A6F">
      <w:headerReference w:type="default" r:id="rId8"/>
      <w:footerReference w:type="even" r:id="rId9"/>
      <w:footerReference w:type="default" r:id="rId10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42C5" w14:textId="77777777" w:rsidR="00166292" w:rsidRDefault="00166292" w:rsidP="00B728F6">
      <w:r>
        <w:separator/>
      </w:r>
    </w:p>
    <w:p w14:paraId="462132AB" w14:textId="77777777" w:rsidR="00166292" w:rsidRDefault="00166292"/>
    <w:p w14:paraId="02A19F52" w14:textId="77777777" w:rsidR="00166292" w:rsidRDefault="00166292"/>
    <w:p w14:paraId="0D69AE10" w14:textId="77777777" w:rsidR="00166292" w:rsidRDefault="00166292"/>
    <w:p w14:paraId="2A4741CE" w14:textId="77777777" w:rsidR="00166292" w:rsidRDefault="00166292"/>
    <w:p w14:paraId="0AB449D7" w14:textId="77777777" w:rsidR="00166292" w:rsidRDefault="00166292"/>
    <w:p w14:paraId="418173F4" w14:textId="77777777" w:rsidR="00166292" w:rsidRDefault="00166292"/>
  </w:endnote>
  <w:endnote w:type="continuationSeparator" w:id="0">
    <w:p w14:paraId="1F1F8FF2" w14:textId="77777777" w:rsidR="00166292" w:rsidRDefault="00166292" w:rsidP="00B728F6">
      <w:r>
        <w:continuationSeparator/>
      </w:r>
    </w:p>
    <w:p w14:paraId="18E1EFA3" w14:textId="77777777" w:rsidR="00166292" w:rsidRDefault="00166292"/>
    <w:p w14:paraId="2EB306F3" w14:textId="77777777" w:rsidR="00166292" w:rsidRDefault="00166292"/>
    <w:p w14:paraId="251E5DBD" w14:textId="77777777" w:rsidR="00166292" w:rsidRDefault="00166292"/>
    <w:p w14:paraId="18FEDDC0" w14:textId="77777777" w:rsidR="00166292" w:rsidRDefault="00166292"/>
    <w:p w14:paraId="048DCA2C" w14:textId="77777777" w:rsidR="00166292" w:rsidRDefault="00166292"/>
    <w:p w14:paraId="4E91AF08" w14:textId="77777777" w:rsidR="00166292" w:rsidRDefault="0016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B6D9E14A-AAC2-E24E-92CD-A5176401FEC3}"/>
    <w:embedBold r:id="rId2" w:fontKey="{B0480C16-5E4F-A642-912E-FDF02C231422}"/>
    <w:embedItalic r:id="rId3" w:fontKey="{C98B5303-5D8B-2542-9073-87945DCB6B4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C99F" w14:textId="77777777" w:rsidR="00E3003F" w:rsidRDefault="00E3003F" w:rsidP="00E3312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F9262" w14:textId="77777777" w:rsidR="00E3003F" w:rsidRDefault="00E3003F" w:rsidP="00E3312E">
    <w:pPr>
      <w:pStyle w:val="Footer"/>
    </w:pPr>
  </w:p>
  <w:p w14:paraId="7F3F8739" w14:textId="77777777" w:rsidR="00D275B8" w:rsidRDefault="00D275B8"/>
  <w:p w14:paraId="43339CCE" w14:textId="77777777" w:rsidR="0003158A" w:rsidRDefault="0003158A"/>
  <w:p w14:paraId="2E13517F" w14:textId="77777777" w:rsidR="0003158A" w:rsidRDefault="0003158A"/>
  <w:p w14:paraId="362A33A1" w14:textId="77777777" w:rsidR="0003158A" w:rsidRDefault="0003158A"/>
  <w:p w14:paraId="0C0B6DB3" w14:textId="77777777" w:rsidR="0003158A" w:rsidRDefault="0003158A"/>
  <w:p w14:paraId="2D7C2713" w14:textId="77777777" w:rsidR="0003158A" w:rsidRDefault="00031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4D1E" w14:textId="3D6391C4" w:rsidR="0003158A" w:rsidRDefault="00E3312E" w:rsidP="00DE04BA">
    <w:pPr>
      <w:pStyle w:val="Footer"/>
    </w:pPr>
    <w:r w:rsidRPr="00E3312E">
      <w:t>202</w:t>
    </w:r>
    <w:r w:rsidR="00F8395A">
      <w:t>4</w:t>
    </w:r>
    <w:r w:rsidRPr="00E3312E">
      <w:t xml:space="preserve"> </w:t>
    </w:r>
    <w:r w:rsidR="00CC3520">
      <w:t>DODGE</w:t>
    </w:r>
    <w:r w:rsidRPr="00E3312E">
      <w:t xml:space="preserve">  |  </w:t>
    </w:r>
    <w:r w:rsidR="00994C5B">
      <w:t>CHARGER DAYTONA</w:t>
    </w:r>
    <w:r w:rsidRPr="00E3312E">
      <w:t xml:space="preserve">  |  SPECIFICATION</w:t>
    </w:r>
    <w:r>
      <w:t>S</w:t>
    </w:r>
    <w:r>
      <w:tab/>
    </w:r>
    <w:r w:rsidRPr="00E3312E">
      <w:t xml:space="preserve">|  </w:t>
    </w:r>
    <w:r w:rsidR="00E3003F" w:rsidRPr="00E3312E">
      <w:fldChar w:fldCharType="begin"/>
    </w:r>
    <w:r w:rsidR="00E3003F" w:rsidRPr="00E3312E">
      <w:instrText xml:space="preserve">PAGE  </w:instrText>
    </w:r>
    <w:r w:rsidR="00E3003F" w:rsidRPr="00E3312E">
      <w:fldChar w:fldCharType="separate"/>
    </w:r>
    <w:r w:rsidRPr="00E3312E">
      <w:t>1</w:t>
    </w:r>
    <w:r w:rsidR="00E3003F" w:rsidRPr="00E331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DCFD" w14:textId="77777777" w:rsidR="00166292" w:rsidRDefault="00166292" w:rsidP="00B728F6">
      <w:r>
        <w:separator/>
      </w:r>
    </w:p>
    <w:p w14:paraId="273EBE36" w14:textId="77777777" w:rsidR="00166292" w:rsidRDefault="00166292"/>
    <w:p w14:paraId="2D13F177" w14:textId="77777777" w:rsidR="00166292" w:rsidRDefault="00166292"/>
    <w:p w14:paraId="71231F85" w14:textId="77777777" w:rsidR="00166292" w:rsidRDefault="00166292"/>
    <w:p w14:paraId="6B7D217B" w14:textId="77777777" w:rsidR="00166292" w:rsidRDefault="00166292"/>
    <w:p w14:paraId="3A7A68BD" w14:textId="77777777" w:rsidR="00166292" w:rsidRDefault="00166292"/>
    <w:p w14:paraId="0510FAA6" w14:textId="77777777" w:rsidR="00166292" w:rsidRDefault="00166292"/>
  </w:footnote>
  <w:footnote w:type="continuationSeparator" w:id="0">
    <w:p w14:paraId="12B4F069" w14:textId="77777777" w:rsidR="00166292" w:rsidRDefault="00166292" w:rsidP="00B728F6">
      <w:r>
        <w:continuationSeparator/>
      </w:r>
    </w:p>
    <w:p w14:paraId="4277B2CD" w14:textId="77777777" w:rsidR="00166292" w:rsidRDefault="00166292"/>
    <w:p w14:paraId="05134754" w14:textId="77777777" w:rsidR="00166292" w:rsidRDefault="00166292"/>
    <w:p w14:paraId="4FA427B9" w14:textId="77777777" w:rsidR="00166292" w:rsidRDefault="00166292"/>
    <w:p w14:paraId="6794C59D" w14:textId="77777777" w:rsidR="00166292" w:rsidRDefault="00166292"/>
    <w:p w14:paraId="516DF6F8" w14:textId="77777777" w:rsidR="00166292" w:rsidRDefault="00166292"/>
    <w:p w14:paraId="02A86742" w14:textId="77777777" w:rsidR="00166292" w:rsidRDefault="00166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D444" w14:textId="44F02085" w:rsidR="0003158A" w:rsidRDefault="0003158A" w:rsidP="00DE04B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E88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4D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06A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E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C27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AC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A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64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8248">
    <w:abstractNumId w:val="10"/>
  </w:num>
  <w:num w:numId="2" w16cid:durableId="1265528915">
    <w:abstractNumId w:val="12"/>
  </w:num>
  <w:num w:numId="3" w16cid:durableId="1432314577">
    <w:abstractNumId w:val="14"/>
  </w:num>
  <w:num w:numId="4" w16cid:durableId="836307078">
    <w:abstractNumId w:val="11"/>
  </w:num>
  <w:num w:numId="5" w16cid:durableId="548301255">
    <w:abstractNumId w:val="21"/>
  </w:num>
  <w:num w:numId="6" w16cid:durableId="1816946642">
    <w:abstractNumId w:val="19"/>
  </w:num>
  <w:num w:numId="7" w16cid:durableId="1692560543">
    <w:abstractNumId w:val="20"/>
  </w:num>
  <w:num w:numId="8" w16cid:durableId="1884974042">
    <w:abstractNumId w:val="16"/>
  </w:num>
  <w:num w:numId="9" w16cid:durableId="487019800">
    <w:abstractNumId w:val="17"/>
  </w:num>
  <w:num w:numId="10" w16cid:durableId="780296352">
    <w:abstractNumId w:val="18"/>
  </w:num>
  <w:num w:numId="11" w16cid:durableId="1279025746">
    <w:abstractNumId w:val="13"/>
  </w:num>
  <w:num w:numId="12" w16cid:durableId="218908359">
    <w:abstractNumId w:val="15"/>
  </w:num>
  <w:num w:numId="13" w16cid:durableId="966353618">
    <w:abstractNumId w:val="0"/>
  </w:num>
  <w:num w:numId="14" w16cid:durableId="432285702">
    <w:abstractNumId w:val="1"/>
  </w:num>
  <w:num w:numId="15" w16cid:durableId="1105803207">
    <w:abstractNumId w:val="2"/>
  </w:num>
  <w:num w:numId="16" w16cid:durableId="849682391">
    <w:abstractNumId w:val="3"/>
  </w:num>
  <w:num w:numId="17" w16cid:durableId="1635326479">
    <w:abstractNumId w:val="8"/>
  </w:num>
  <w:num w:numId="18" w16cid:durableId="487211755">
    <w:abstractNumId w:val="4"/>
  </w:num>
  <w:num w:numId="19" w16cid:durableId="1758205286">
    <w:abstractNumId w:val="5"/>
  </w:num>
  <w:num w:numId="20" w16cid:durableId="862288104">
    <w:abstractNumId w:val="6"/>
  </w:num>
  <w:num w:numId="21" w16cid:durableId="1154177653">
    <w:abstractNumId w:val="7"/>
  </w:num>
  <w:num w:numId="22" w16cid:durableId="1520656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7"/>
    <w:rsid w:val="00006278"/>
    <w:rsid w:val="000068FF"/>
    <w:rsid w:val="00007426"/>
    <w:rsid w:val="00011B86"/>
    <w:rsid w:val="000157E1"/>
    <w:rsid w:val="00016582"/>
    <w:rsid w:val="00016CF5"/>
    <w:rsid w:val="000202B4"/>
    <w:rsid w:val="0002157B"/>
    <w:rsid w:val="00021B27"/>
    <w:rsid w:val="000235CD"/>
    <w:rsid w:val="00026C8A"/>
    <w:rsid w:val="0003133D"/>
    <w:rsid w:val="0003158A"/>
    <w:rsid w:val="00045A00"/>
    <w:rsid w:val="00050F47"/>
    <w:rsid w:val="00054492"/>
    <w:rsid w:val="00055DF5"/>
    <w:rsid w:val="000628F3"/>
    <w:rsid w:val="00065DCA"/>
    <w:rsid w:val="000909EE"/>
    <w:rsid w:val="00090D20"/>
    <w:rsid w:val="00097E56"/>
    <w:rsid w:val="000A341A"/>
    <w:rsid w:val="000A704A"/>
    <w:rsid w:val="000B1176"/>
    <w:rsid w:val="000B11F0"/>
    <w:rsid w:val="000B2C9B"/>
    <w:rsid w:val="000B3D77"/>
    <w:rsid w:val="000C6F11"/>
    <w:rsid w:val="000D7EBA"/>
    <w:rsid w:val="000E3CCF"/>
    <w:rsid w:val="000F0DAB"/>
    <w:rsid w:val="000F3218"/>
    <w:rsid w:val="000F3447"/>
    <w:rsid w:val="000F5401"/>
    <w:rsid w:val="000F771A"/>
    <w:rsid w:val="0010217B"/>
    <w:rsid w:val="00107654"/>
    <w:rsid w:val="0011222D"/>
    <w:rsid w:val="001123AA"/>
    <w:rsid w:val="0011399C"/>
    <w:rsid w:val="001152A8"/>
    <w:rsid w:val="00117475"/>
    <w:rsid w:val="00120B68"/>
    <w:rsid w:val="00123045"/>
    <w:rsid w:val="001278FC"/>
    <w:rsid w:val="001430FF"/>
    <w:rsid w:val="00147D6E"/>
    <w:rsid w:val="00153D6E"/>
    <w:rsid w:val="00153E15"/>
    <w:rsid w:val="0016137C"/>
    <w:rsid w:val="00166292"/>
    <w:rsid w:val="00172FDA"/>
    <w:rsid w:val="0017335B"/>
    <w:rsid w:val="00181925"/>
    <w:rsid w:val="001907F0"/>
    <w:rsid w:val="00191733"/>
    <w:rsid w:val="00191800"/>
    <w:rsid w:val="0019367F"/>
    <w:rsid w:val="00197C98"/>
    <w:rsid w:val="001A35B9"/>
    <w:rsid w:val="001A4B69"/>
    <w:rsid w:val="001A52C2"/>
    <w:rsid w:val="001B1774"/>
    <w:rsid w:val="001C385B"/>
    <w:rsid w:val="001E1EF1"/>
    <w:rsid w:val="001E31AA"/>
    <w:rsid w:val="001F6B13"/>
    <w:rsid w:val="00201995"/>
    <w:rsid w:val="00206FD5"/>
    <w:rsid w:val="00210F38"/>
    <w:rsid w:val="002117B6"/>
    <w:rsid w:val="00211ECF"/>
    <w:rsid w:val="00216628"/>
    <w:rsid w:val="00237A0D"/>
    <w:rsid w:val="00244622"/>
    <w:rsid w:val="002548B7"/>
    <w:rsid w:val="0025509F"/>
    <w:rsid w:val="002623E8"/>
    <w:rsid w:val="00277B0C"/>
    <w:rsid w:val="00287DED"/>
    <w:rsid w:val="002939D0"/>
    <w:rsid w:val="002A266B"/>
    <w:rsid w:val="002A60BB"/>
    <w:rsid w:val="002C1B8F"/>
    <w:rsid w:val="002C206B"/>
    <w:rsid w:val="002C3A25"/>
    <w:rsid w:val="002D1485"/>
    <w:rsid w:val="002E27FD"/>
    <w:rsid w:val="002E3DB8"/>
    <w:rsid w:val="002F40AD"/>
    <w:rsid w:val="002F4EFA"/>
    <w:rsid w:val="002F5ACE"/>
    <w:rsid w:val="00300F99"/>
    <w:rsid w:val="00313259"/>
    <w:rsid w:val="0031362B"/>
    <w:rsid w:val="00313F7E"/>
    <w:rsid w:val="003140A9"/>
    <w:rsid w:val="0031439B"/>
    <w:rsid w:val="00334A55"/>
    <w:rsid w:val="00334A61"/>
    <w:rsid w:val="00340788"/>
    <w:rsid w:val="00343872"/>
    <w:rsid w:val="003441BE"/>
    <w:rsid w:val="00346A31"/>
    <w:rsid w:val="00355846"/>
    <w:rsid w:val="00362207"/>
    <w:rsid w:val="003657F3"/>
    <w:rsid w:val="00376CFB"/>
    <w:rsid w:val="00383109"/>
    <w:rsid w:val="0038444A"/>
    <w:rsid w:val="003924AC"/>
    <w:rsid w:val="003B0CD0"/>
    <w:rsid w:val="003B404F"/>
    <w:rsid w:val="003C33D6"/>
    <w:rsid w:val="003D32E9"/>
    <w:rsid w:val="003D573D"/>
    <w:rsid w:val="003E3025"/>
    <w:rsid w:val="003F04CA"/>
    <w:rsid w:val="003F58E5"/>
    <w:rsid w:val="004057BF"/>
    <w:rsid w:val="004124FD"/>
    <w:rsid w:val="004228AE"/>
    <w:rsid w:val="00422C2A"/>
    <w:rsid w:val="0042797B"/>
    <w:rsid w:val="00443EA7"/>
    <w:rsid w:val="0045101F"/>
    <w:rsid w:val="004602C6"/>
    <w:rsid w:val="004667D1"/>
    <w:rsid w:val="00472A14"/>
    <w:rsid w:val="0048354E"/>
    <w:rsid w:val="00483572"/>
    <w:rsid w:val="0048537C"/>
    <w:rsid w:val="00490C41"/>
    <w:rsid w:val="00494641"/>
    <w:rsid w:val="00497206"/>
    <w:rsid w:val="004A2882"/>
    <w:rsid w:val="004A3372"/>
    <w:rsid w:val="004B2493"/>
    <w:rsid w:val="004B6318"/>
    <w:rsid w:val="004B7FBA"/>
    <w:rsid w:val="004C0C2E"/>
    <w:rsid w:val="004C7758"/>
    <w:rsid w:val="004D4479"/>
    <w:rsid w:val="004E0033"/>
    <w:rsid w:val="004E3495"/>
    <w:rsid w:val="004E3FA8"/>
    <w:rsid w:val="004E66A4"/>
    <w:rsid w:val="004F2F61"/>
    <w:rsid w:val="005001C1"/>
    <w:rsid w:val="00510A6F"/>
    <w:rsid w:val="00525CBA"/>
    <w:rsid w:val="00532909"/>
    <w:rsid w:val="0053642E"/>
    <w:rsid w:val="00540023"/>
    <w:rsid w:val="00543955"/>
    <w:rsid w:val="00547075"/>
    <w:rsid w:val="00551DEE"/>
    <w:rsid w:val="0055531D"/>
    <w:rsid w:val="00563B79"/>
    <w:rsid w:val="00566BB4"/>
    <w:rsid w:val="00570EDB"/>
    <w:rsid w:val="005803DE"/>
    <w:rsid w:val="005A0F44"/>
    <w:rsid w:val="005A0F87"/>
    <w:rsid w:val="005B78D9"/>
    <w:rsid w:val="005C1518"/>
    <w:rsid w:val="005C1B4E"/>
    <w:rsid w:val="005D12C3"/>
    <w:rsid w:val="005D491B"/>
    <w:rsid w:val="005E3150"/>
    <w:rsid w:val="005F2CA8"/>
    <w:rsid w:val="005F784E"/>
    <w:rsid w:val="00605606"/>
    <w:rsid w:val="0060681B"/>
    <w:rsid w:val="00611EEC"/>
    <w:rsid w:val="0063352B"/>
    <w:rsid w:val="00640A30"/>
    <w:rsid w:val="00642254"/>
    <w:rsid w:val="00643DD4"/>
    <w:rsid w:val="00644732"/>
    <w:rsid w:val="0065118A"/>
    <w:rsid w:val="00663C79"/>
    <w:rsid w:val="00666DF9"/>
    <w:rsid w:val="006728A3"/>
    <w:rsid w:val="006736C6"/>
    <w:rsid w:val="0067661B"/>
    <w:rsid w:val="00681CD7"/>
    <w:rsid w:val="00682A00"/>
    <w:rsid w:val="00685EC4"/>
    <w:rsid w:val="006A70F8"/>
    <w:rsid w:val="006B02CC"/>
    <w:rsid w:val="006B5679"/>
    <w:rsid w:val="006D0FD5"/>
    <w:rsid w:val="006D1F6B"/>
    <w:rsid w:val="006D708C"/>
    <w:rsid w:val="006E3E58"/>
    <w:rsid w:val="006E44AC"/>
    <w:rsid w:val="006F3B3E"/>
    <w:rsid w:val="00706B6E"/>
    <w:rsid w:val="0071087B"/>
    <w:rsid w:val="00712251"/>
    <w:rsid w:val="007128B4"/>
    <w:rsid w:val="00712AD2"/>
    <w:rsid w:val="00721424"/>
    <w:rsid w:val="00731FC5"/>
    <w:rsid w:val="00734D02"/>
    <w:rsid w:val="00757C7A"/>
    <w:rsid w:val="00761131"/>
    <w:rsid w:val="007665D9"/>
    <w:rsid w:val="00767A41"/>
    <w:rsid w:val="00773813"/>
    <w:rsid w:val="00791684"/>
    <w:rsid w:val="00793A64"/>
    <w:rsid w:val="007A352A"/>
    <w:rsid w:val="007A424E"/>
    <w:rsid w:val="007B043A"/>
    <w:rsid w:val="007B5402"/>
    <w:rsid w:val="007C26A4"/>
    <w:rsid w:val="007D2EE2"/>
    <w:rsid w:val="007D6912"/>
    <w:rsid w:val="007E0DFE"/>
    <w:rsid w:val="007E193F"/>
    <w:rsid w:val="007E1DC9"/>
    <w:rsid w:val="007E23D5"/>
    <w:rsid w:val="007E35EC"/>
    <w:rsid w:val="00801CDD"/>
    <w:rsid w:val="00802624"/>
    <w:rsid w:val="00822286"/>
    <w:rsid w:val="00833D23"/>
    <w:rsid w:val="00837C49"/>
    <w:rsid w:val="00837C81"/>
    <w:rsid w:val="00841486"/>
    <w:rsid w:val="008424CD"/>
    <w:rsid w:val="00867081"/>
    <w:rsid w:val="00871556"/>
    <w:rsid w:val="00875332"/>
    <w:rsid w:val="00883111"/>
    <w:rsid w:val="00892317"/>
    <w:rsid w:val="00893B98"/>
    <w:rsid w:val="008D6AA3"/>
    <w:rsid w:val="008E2A09"/>
    <w:rsid w:val="008E7759"/>
    <w:rsid w:val="008E7A0B"/>
    <w:rsid w:val="008F270A"/>
    <w:rsid w:val="008F53E6"/>
    <w:rsid w:val="008F58E5"/>
    <w:rsid w:val="00901320"/>
    <w:rsid w:val="00902D1E"/>
    <w:rsid w:val="0090672B"/>
    <w:rsid w:val="0091106A"/>
    <w:rsid w:val="00914972"/>
    <w:rsid w:val="009172DD"/>
    <w:rsid w:val="00920887"/>
    <w:rsid w:val="009214B9"/>
    <w:rsid w:val="0092254E"/>
    <w:rsid w:val="0092762E"/>
    <w:rsid w:val="00927C25"/>
    <w:rsid w:val="00950B15"/>
    <w:rsid w:val="009714DF"/>
    <w:rsid w:val="0097761C"/>
    <w:rsid w:val="00993FA7"/>
    <w:rsid w:val="0099493F"/>
    <w:rsid w:val="00994C5B"/>
    <w:rsid w:val="009A1FFD"/>
    <w:rsid w:val="009C43A3"/>
    <w:rsid w:val="009D280A"/>
    <w:rsid w:val="009D42F5"/>
    <w:rsid w:val="009E0621"/>
    <w:rsid w:val="009E1B3D"/>
    <w:rsid w:val="00A13DE6"/>
    <w:rsid w:val="00A21611"/>
    <w:rsid w:val="00A27B85"/>
    <w:rsid w:val="00A27C34"/>
    <w:rsid w:val="00A31F69"/>
    <w:rsid w:val="00A34E31"/>
    <w:rsid w:val="00A600EC"/>
    <w:rsid w:val="00A70469"/>
    <w:rsid w:val="00A708F0"/>
    <w:rsid w:val="00A72BF3"/>
    <w:rsid w:val="00A739A1"/>
    <w:rsid w:val="00A769E3"/>
    <w:rsid w:val="00A848C4"/>
    <w:rsid w:val="00A85C21"/>
    <w:rsid w:val="00A86694"/>
    <w:rsid w:val="00A9598D"/>
    <w:rsid w:val="00A966C8"/>
    <w:rsid w:val="00AB5DC4"/>
    <w:rsid w:val="00AC0EE1"/>
    <w:rsid w:val="00AC31E1"/>
    <w:rsid w:val="00AE25AE"/>
    <w:rsid w:val="00AE5A22"/>
    <w:rsid w:val="00AE62CE"/>
    <w:rsid w:val="00AF0B82"/>
    <w:rsid w:val="00AF2CDE"/>
    <w:rsid w:val="00B04467"/>
    <w:rsid w:val="00B04C6E"/>
    <w:rsid w:val="00B160BB"/>
    <w:rsid w:val="00B21AF5"/>
    <w:rsid w:val="00B33800"/>
    <w:rsid w:val="00B3685E"/>
    <w:rsid w:val="00B372C9"/>
    <w:rsid w:val="00B5374E"/>
    <w:rsid w:val="00B57D79"/>
    <w:rsid w:val="00B728F6"/>
    <w:rsid w:val="00B72FD8"/>
    <w:rsid w:val="00B75376"/>
    <w:rsid w:val="00B775D4"/>
    <w:rsid w:val="00B85A56"/>
    <w:rsid w:val="00B868F6"/>
    <w:rsid w:val="00B911BA"/>
    <w:rsid w:val="00B91E86"/>
    <w:rsid w:val="00B9222E"/>
    <w:rsid w:val="00B97443"/>
    <w:rsid w:val="00BA0B20"/>
    <w:rsid w:val="00BA4CB4"/>
    <w:rsid w:val="00BA6845"/>
    <w:rsid w:val="00BB1A14"/>
    <w:rsid w:val="00BC450D"/>
    <w:rsid w:val="00BC7B5B"/>
    <w:rsid w:val="00BD0CC4"/>
    <w:rsid w:val="00BD35CC"/>
    <w:rsid w:val="00BE64A5"/>
    <w:rsid w:val="00BE64C8"/>
    <w:rsid w:val="00BF1D56"/>
    <w:rsid w:val="00C070FD"/>
    <w:rsid w:val="00C13890"/>
    <w:rsid w:val="00C13D76"/>
    <w:rsid w:val="00C248F6"/>
    <w:rsid w:val="00C26EAF"/>
    <w:rsid w:val="00C27063"/>
    <w:rsid w:val="00C4074D"/>
    <w:rsid w:val="00C4379F"/>
    <w:rsid w:val="00C4416F"/>
    <w:rsid w:val="00C46F0D"/>
    <w:rsid w:val="00C54B3C"/>
    <w:rsid w:val="00C56A5E"/>
    <w:rsid w:val="00C61DFB"/>
    <w:rsid w:val="00C62E25"/>
    <w:rsid w:val="00C646E9"/>
    <w:rsid w:val="00C65237"/>
    <w:rsid w:val="00C72115"/>
    <w:rsid w:val="00C726A7"/>
    <w:rsid w:val="00C84178"/>
    <w:rsid w:val="00C95326"/>
    <w:rsid w:val="00C975CA"/>
    <w:rsid w:val="00CA1908"/>
    <w:rsid w:val="00CA256D"/>
    <w:rsid w:val="00CA737A"/>
    <w:rsid w:val="00CB1AFD"/>
    <w:rsid w:val="00CC3520"/>
    <w:rsid w:val="00CC5546"/>
    <w:rsid w:val="00CD6FBA"/>
    <w:rsid w:val="00CE6983"/>
    <w:rsid w:val="00CF36A9"/>
    <w:rsid w:val="00D00CBF"/>
    <w:rsid w:val="00D102EC"/>
    <w:rsid w:val="00D151E6"/>
    <w:rsid w:val="00D2074F"/>
    <w:rsid w:val="00D2537D"/>
    <w:rsid w:val="00D2582D"/>
    <w:rsid w:val="00D275B8"/>
    <w:rsid w:val="00D6088C"/>
    <w:rsid w:val="00D74896"/>
    <w:rsid w:val="00D8312F"/>
    <w:rsid w:val="00D83F8B"/>
    <w:rsid w:val="00D85C5E"/>
    <w:rsid w:val="00D87832"/>
    <w:rsid w:val="00D87EDB"/>
    <w:rsid w:val="00D92D77"/>
    <w:rsid w:val="00D95549"/>
    <w:rsid w:val="00D95C8F"/>
    <w:rsid w:val="00DB35E0"/>
    <w:rsid w:val="00DC0C7F"/>
    <w:rsid w:val="00DC7524"/>
    <w:rsid w:val="00DC7EEA"/>
    <w:rsid w:val="00DD5693"/>
    <w:rsid w:val="00DD5CE0"/>
    <w:rsid w:val="00DE04BA"/>
    <w:rsid w:val="00DE33AA"/>
    <w:rsid w:val="00E02F98"/>
    <w:rsid w:val="00E12810"/>
    <w:rsid w:val="00E14688"/>
    <w:rsid w:val="00E15185"/>
    <w:rsid w:val="00E3003F"/>
    <w:rsid w:val="00E3312E"/>
    <w:rsid w:val="00E426F0"/>
    <w:rsid w:val="00E43C75"/>
    <w:rsid w:val="00E71645"/>
    <w:rsid w:val="00E71ECA"/>
    <w:rsid w:val="00E82EDB"/>
    <w:rsid w:val="00E8432B"/>
    <w:rsid w:val="00EA0F47"/>
    <w:rsid w:val="00EA3C52"/>
    <w:rsid w:val="00EA3F01"/>
    <w:rsid w:val="00EA4A0A"/>
    <w:rsid w:val="00EB6148"/>
    <w:rsid w:val="00EB6477"/>
    <w:rsid w:val="00EB6877"/>
    <w:rsid w:val="00EC7F95"/>
    <w:rsid w:val="00ED78E9"/>
    <w:rsid w:val="00EE2246"/>
    <w:rsid w:val="00EF207E"/>
    <w:rsid w:val="00EF3ED5"/>
    <w:rsid w:val="00F050AD"/>
    <w:rsid w:val="00F1414A"/>
    <w:rsid w:val="00F161CC"/>
    <w:rsid w:val="00F25D13"/>
    <w:rsid w:val="00F26FDE"/>
    <w:rsid w:val="00F366DD"/>
    <w:rsid w:val="00F45F92"/>
    <w:rsid w:val="00F47F59"/>
    <w:rsid w:val="00F51AC1"/>
    <w:rsid w:val="00F552D6"/>
    <w:rsid w:val="00F570A7"/>
    <w:rsid w:val="00F6187E"/>
    <w:rsid w:val="00F63D1B"/>
    <w:rsid w:val="00F7166A"/>
    <w:rsid w:val="00F8395A"/>
    <w:rsid w:val="00F83CCB"/>
    <w:rsid w:val="00F842B3"/>
    <w:rsid w:val="00F92E6D"/>
    <w:rsid w:val="00F9536B"/>
    <w:rsid w:val="00FA2AC5"/>
    <w:rsid w:val="00FA4554"/>
    <w:rsid w:val="00FA6E36"/>
    <w:rsid w:val="00FA7DFF"/>
    <w:rsid w:val="00FB690B"/>
    <w:rsid w:val="00FC4A19"/>
    <w:rsid w:val="00FD07EB"/>
    <w:rsid w:val="00FD21C1"/>
    <w:rsid w:val="00FD5AD8"/>
    <w:rsid w:val="00FD711D"/>
    <w:rsid w:val="00FD7F77"/>
    <w:rsid w:val="00FE03CE"/>
    <w:rsid w:val="00FE3B49"/>
    <w:rsid w:val="00FE7414"/>
    <w:rsid w:val="00FF6C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01292"/>
  <w14:defaultImageDpi w14:val="0"/>
  <w15:docId w15:val="{F11BFBFA-6328-4747-8C83-1926F6E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5E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85E"/>
    <w:pPr>
      <w:spacing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85E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85E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caps/>
      <w:sz w:val="18"/>
      <w:szCs w:val="18"/>
    </w:rPr>
  </w:style>
  <w:style w:type="paragraph" w:styleId="Heading4">
    <w:name w:val="heading 4"/>
    <w:basedOn w:val="BodyCopy"/>
    <w:next w:val="Normal"/>
    <w:link w:val="Heading4Char"/>
    <w:autoRedefine/>
    <w:uiPriority w:val="9"/>
    <w:unhideWhenUsed/>
    <w:qFormat/>
    <w:rsid w:val="00B3685E"/>
    <w:pPr>
      <w:spacing w:before="28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B3685E"/>
    <w:pPr>
      <w:spacing w:before="80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  <w:rsid w:val="00B368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685E"/>
  </w:style>
  <w:style w:type="paragraph" w:styleId="Header">
    <w:name w:val="header"/>
    <w:basedOn w:val="Normal"/>
    <w:link w:val="HeaderChar"/>
    <w:uiPriority w:val="99"/>
    <w:unhideWhenUsed/>
    <w:qFormat/>
    <w:rsid w:val="00B3685E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85E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85E"/>
    <w:pPr>
      <w:tabs>
        <w:tab w:val="center" w:pos="4320"/>
        <w:tab w:val="right" w:pos="10080"/>
      </w:tabs>
    </w:pPr>
    <w:rPr>
      <w:rFonts w:ascii="Arial" w:hAnsi="Arial" w:cs="Arial"/>
      <w:b/>
      <w:caps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85E"/>
    <w:rPr>
      <w:rFonts w:ascii="Arial" w:hAnsi="Arial" w:cs="Arial"/>
      <w:b/>
      <w:caps/>
      <w:spacing w:val="2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85E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3685E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3685E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3685E"/>
    <w:rPr>
      <w:rFonts w:ascii="Arial" w:hAnsi="Arial" w:cs="Arial"/>
      <w:b/>
      <w:bCs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685E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qFormat/>
    <w:rsid w:val="00B3685E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BodyNotes">
    <w:name w:val="Body Notes"/>
    <w:basedOn w:val="Normal"/>
    <w:uiPriority w:val="99"/>
    <w:rsid w:val="00B3685E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8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85E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85E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B3685E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B3685E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3685E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368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685E"/>
    <w:rPr>
      <w:rFonts w:ascii="Arial" w:hAnsi="Arial" w:cs="Arial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3685E"/>
    <w:rPr>
      <w:rFonts w:ascii="Arial" w:hAnsi="Arial" w:cs="Arial"/>
      <w:b/>
      <w:bCs/>
      <w:caps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3685E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Signoff">
    <w:name w:val="Signoff"/>
    <w:basedOn w:val="Normal"/>
    <w:qFormat/>
    <w:rsid w:val="00B3685E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EndofDocument">
    <w:name w:val="End of Document"/>
    <w:basedOn w:val="Normal"/>
    <w:qFormat/>
    <w:rsid w:val="00B3685E"/>
    <w:pPr>
      <w:spacing w:before="400" w:after="400"/>
      <w:jc w:val="center"/>
    </w:pPr>
    <w:rPr>
      <w:rFonts w:ascii="Arial" w:hAnsi="Arial" w:cs="Arial"/>
      <w:bCs/>
      <w:spacing w:val="70"/>
      <w:sz w:val="22"/>
      <w:szCs w:val="22"/>
    </w:rPr>
  </w:style>
  <w:style w:type="table" w:customStyle="1" w:styleId="TableBody">
    <w:name w:val="Table Body"/>
    <w:basedOn w:val="TableNormal"/>
    <w:uiPriority w:val="99"/>
    <w:rsid w:val="00B3685E"/>
    <w:rPr>
      <w:rFonts w:ascii="Arial" w:hAnsi="Arial"/>
      <w:sz w:val="18"/>
    </w:rPr>
    <w:tblPr/>
  </w:style>
  <w:style w:type="paragraph" w:customStyle="1" w:styleId="Footnote">
    <w:name w:val="Footnote"/>
    <w:basedOn w:val="Normal"/>
    <w:autoRedefine/>
    <w:qFormat/>
    <w:rsid w:val="00B3685E"/>
    <w:pPr>
      <w:tabs>
        <w:tab w:val="left" w:pos="288"/>
      </w:tabs>
      <w:spacing w:after="80"/>
      <w:ind w:left="288" w:hanging="288"/>
    </w:pPr>
    <w:rPr>
      <w:rFonts w:ascii="Arial" w:hAnsi="Arial"/>
      <w:i/>
      <w:sz w:val="16"/>
    </w:rPr>
  </w:style>
  <w:style w:type="paragraph" w:customStyle="1" w:styleId="BodyCopy2lines">
    <w:name w:val="Body Copy 2 lines"/>
    <w:basedOn w:val="BodyCopy"/>
    <w:autoRedefine/>
    <w:qFormat/>
    <w:rsid w:val="00B3685E"/>
    <w:pPr>
      <w:ind w:left="0" w:firstLine="0"/>
    </w:pPr>
  </w:style>
  <w:style w:type="paragraph" w:customStyle="1" w:styleId="BodyCopy2linesIndent">
    <w:name w:val="Body Copy 2 lines Indent"/>
    <w:basedOn w:val="BodyCopy2lines"/>
    <w:qFormat/>
    <w:rsid w:val="00B3685E"/>
    <w:pPr>
      <w:ind w:left="187" w:hanging="187"/>
    </w:pPr>
  </w:style>
  <w:style w:type="paragraph" w:customStyle="1" w:styleId="WeightsCopy7col">
    <w:name w:val="Weights Copy 7 col"/>
    <w:basedOn w:val="BodyCopy"/>
    <w:qFormat/>
    <w:rsid w:val="00B3685E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994" w:hanging="994"/>
    </w:pPr>
  </w:style>
  <w:style w:type="paragraph" w:customStyle="1" w:styleId="WeightsHead">
    <w:name w:val="Weights Head"/>
    <w:aliases w:val="6 Tabs"/>
    <w:basedOn w:val="BodyCopy"/>
    <w:qFormat/>
    <w:rsid w:val="004B249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EmbargoLine">
    <w:name w:val="Embargo Line"/>
    <w:basedOn w:val="Normal"/>
    <w:autoRedefine/>
    <w:qFormat/>
    <w:rsid w:val="00B3685E"/>
    <w:pPr>
      <w:tabs>
        <w:tab w:val="left" w:pos="5980"/>
      </w:tabs>
      <w:spacing w:after="160" w:line="276" w:lineRule="auto"/>
      <w:jc w:val="center"/>
    </w:pPr>
    <w:rPr>
      <w:rFonts w:ascii="Arial" w:hAnsi="Arial" w:cs="Arial"/>
      <w:b/>
      <w:caps/>
      <w:color w:val="C00000"/>
      <w:spacing w:val="24"/>
      <w:sz w:val="22"/>
      <w:szCs w:val="22"/>
    </w:rPr>
  </w:style>
  <w:style w:type="paragraph" w:customStyle="1" w:styleId="WeightsHead6col">
    <w:name w:val="Weights Head 6 col"/>
    <w:basedOn w:val="BodyCopy"/>
    <w:qFormat/>
    <w:rsid w:val="00B3685E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TowingCopy4col">
    <w:name w:val="Towing Copy 4 col"/>
    <w:basedOn w:val="BodyCopy"/>
    <w:qFormat/>
    <w:rsid w:val="00B3685E"/>
    <w:pPr>
      <w:tabs>
        <w:tab w:val="clear" w:pos="187"/>
        <w:tab w:val="clear" w:pos="4338"/>
        <w:tab w:val="left" w:pos="4334"/>
        <w:tab w:val="left" w:pos="6120"/>
        <w:tab w:val="left" w:pos="8190"/>
      </w:tabs>
      <w:ind w:left="0" w:firstLine="0"/>
    </w:pPr>
  </w:style>
  <w:style w:type="paragraph" w:customStyle="1" w:styleId="TowingHead4col">
    <w:name w:val="Towing Head 4 col"/>
    <w:basedOn w:val="TowingCopy4col"/>
    <w:qFormat/>
    <w:rsid w:val="00B3685E"/>
    <w:rPr>
      <w:b/>
      <w:bCs/>
    </w:rPr>
  </w:style>
  <w:style w:type="paragraph" w:customStyle="1" w:styleId="BodyCopyNoLines">
    <w:name w:val="Body Copy No Lines"/>
    <w:basedOn w:val="Normal"/>
    <w:autoRedefine/>
    <w:qFormat/>
    <w:rsid w:val="00B3685E"/>
    <w:pPr>
      <w:tabs>
        <w:tab w:val="left" w:pos="187"/>
        <w:tab w:val="left" w:pos="4334"/>
      </w:tabs>
      <w:suppressAutoHyphens/>
      <w:snapToGrid w:val="0"/>
      <w:spacing w:before="80" w:after="80" w:line="240" w:lineRule="exact"/>
      <w:ind w:left="4334" w:hanging="4334"/>
    </w:pPr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3685E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BodyCopy2linesNoLines">
    <w:name w:val="Body Copy 2 lines No Lines"/>
    <w:basedOn w:val="BodyCopyNoLines"/>
    <w:qFormat/>
    <w:rsid w:val="00B3685E"/>
    <w:pPr>
      <w:ind w:left="0" w:firstLine="0"/>
    </w:pPr>
  </w:style>
  <w:style w:type="paragraph" w:customStyle="1" w:styleId="FABodyCopy">
    <w:name w:val="FA Body Copy"/>
    <w:basedOn w:val="Normal"/>
    <w:qFormat/>
    <w:rsid w:val="00B3685E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B3685E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ABodyIndent1">
    <w:name w:val="FA Body Indent 1"/>
    <w:basedOn w:val="FABodyCopy"/>
    <w:qFormat/>
    <w:rsid w:val="00B3685E"/>
    <w:pPr>
      <w:ind w:left="144"/>
    </w:pPr>
  </w:style>
  <w:style w:type="paragraph" w:customStyle="1" w:styleId="S-O-P">
    <w:name w:val="S-O-P"/>
    <w:basedOn w:val="FABodyCopy"/>
    <w:next w:val="FABodyCopy"/>
    <w:qFormat/>
    <w:rsid w:val="00B3685E"/>
    <w:pPr>
      <w:jc w:val="center"/>
    </w:pPr>
  </w:style>
  <w:style w:type="paragraph" w:customStyle="1" w:styleId="TableSubhead">
    <w:name w:val="Table Subhead"/>
    <w:basedOn w:val="Normal"/>
    <w:qFormat/>
    <w:rsid w:val="00B3685E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table" w:customStyle="1" w:styleId="SPTABLESTYLE">
    <w:name w:val="SP TABLE STYLE"/>
    <w:basedOn w:val="TableNormal"/>
    <w:uiPriority w:val="99"/>
    <w:rsid w:val="00B3685E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left w:w="0" w:type="dxa"/>
        <w:right w:w="0" w:type="dxa"/>
      </w:tblCellMar>
    </w:tblPr>
    <w:tcPr>
      <w:tcMar>
        <w:right w:w="115" w:type="dxa"/>
      </w:tcMar>
    </w:tcPr>
  </w:style>
  <w:style w:type="paragraph" w:customStyle="1" w:styleId="ChartSubhead">
    <w:name w:val="Chart Subhead"/>
    <w:basedOn w:val="Normal"/>
    <w:autoRedefine/>
    <w:qFormat/>
    <w:rsid w:val="00B3685E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6"/>
      <w:szCs w:val="18"/>
    </w:rPr>
  </w:style>
  <w:style w:type="paragraph" w:customStyle="1" w:styleId="EmbaroStyle2">
    <w:name w:val="Embaro Style 2"/>
    <w:autoRedefine/>
    <w:qFormat/>
    <w:rsid w:val="00B3685E"/>
    <w:pPr>
      <w:spacing w:after="520"/>
      <w:jc w:val="center"/>
    </w:pPr>
    <w:rPr>
      <w:rFonts w:ascii="Arial" w:hAnsi="Arial" w:cs="Arial"/>
      <w:b/>
      <w:color w:val="31849B" w:themeColor="accent5" w:themeShade="BF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kay/Library/Group%20Containers/UBF8T346G9.Office/User%20Content.localized/Templates.localized/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Specifications.dotx</Template>
  <TotalTime>168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4174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Specifications</dc:subject>
  <dc:creator>Microsoft Office User</dc:creator>
  <cp:keywords/>
  <dc:description/>
  <cp:lastModifiedBy>Christine Brevick</cp:lastModifiedBy>
  <cp:revision>39</cp:revision>
  <cp:lastPrinted>2018-12-31T16:38:00Z</cp:lastPrinted>
  <dcterms:created xsi:type="dcterms:W3CDTF">2024-02-27T17:13:00Z</dcterms:created>
  <dcterms:modified xsi:type="dcterms:W3CDTF">2024-11-26T14:51:00Z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